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E2" w:rsidRPr="00D423E2" w:rsidRDefault="00D423E2" w:rsidP="00D423E2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Приложение 2</w:t>
      </w:r>
    </w:p>
    <w:p w:rsidR="00D423E2" w:rsidRPr="00D423E2" w:rsidRDefault="00D423E2" w:rsidP="00D423E2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423E2" w:rsidRPr="00D423E2" w:rsidRDefault="00D423E2" w:rsidP="00D423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 xml:space="preserve">АСАБЛІВАСЦІ АрганІзацЫІ АДУКАЦЫЙНАГА прАцЭсУ пры вывучэнні вучэбных прадметаў </w:t>
      </w:r>
    </w:p>
    <w:p w:rsidR="00D423E2" w:rsidRPr="00D423E2" w:rsidRDefault="00D423E2" w:rsidP="00D423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D423E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«Беларуская мова» і «Беларуская літаратура»</w:t>
      </w:r>
    </w:p>
    <w:p w:rsidR="00D423E2" w:rsidRPr="00D423E2" w:rsidRDefault="00D423E2" w:rsidP="00D423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u w:val="single"/>
        </w:rPr>
      </w:pP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1. Вучэбныя праграмы</w:t>
      </w:r>
    </w:p>
    <w:p w:rsidR="00D423E2" w:rsidRPr="00D423E2" w:rsidRDefault="00D423E2" w:rsidP="00D42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2019/2020 навучальным годзе выкарыстоўваюцца наступныя вучэбныя праграмы: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lang w:val="en-US"/>
        </w:rPr>
        <w:t>V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–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VII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класы: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D423E2">
        <w:rPr>
          <w:rFonts w:ascii="Times New Roman" w:eastAsia="Calibri" w:hAnsi="Times New Roman" w:cs="Times New Roman"/>
          <w:sz w:val="30"/>
          <w:szCs w:val="30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 класы. – Мінск : Нац. ін-т адукацыі, 2017.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</w:t>
      </w:r>
      <w:r w:rsidRPr="00D423E2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</w:t>
      </w:r>
      <w:r w:rsidRPr="00D423E2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ІІ клас: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ІІІ клас. – Мінск : Нац. ін-т адукацыі, 2018.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</w:t>
      </w:r>
      <w:r w:rsidRPr="00D423E2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</w:t>
      </w:r>
      <w:r w:rsidRPr="00D423E2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ІІІ класса учреждений общего среднего образования с русским языком обучения и воспитания. – Минск : Нац. ин-т образования, 2018.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proofErr w:type="gramStart"/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клас.</w:t>
      </w:r>
      <w:proofErr w:type="gram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мова.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</w:t>
      </w:r>
      <w:proofErr w:type="gramStart"/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:</w:t>
      </w:r>
      <w:proofErr w:type="gramEnd"/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Нац. ин-т образования, 2019</w:t>
      </w:r>
      <w:r w:rsidRPr="00D423E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літаратура.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</w:t>
      </w:r>
      <w:proofErr w:type="gramStart"/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:</w:t>
      </w:r>
      <w:proofErr w:type="gramEnd"/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Нац. ин-т образования, 2019</w:t>
      </w:r>
      <w:r w:rsidRPr="00D423E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proofErr w:type="gramStart"/>
      <w:r w:rsidRPr="00D423E2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D423E2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Pr="00D423E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en-US"/>
        </w:rPr>
        <w:t>XI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класы: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і рускай мовамі навучання і выхавання. Беларуская мова. Беларуская літаратура. Х–</w:t>
      </w:r>
      <w:r w:rsidRPr="00D423E2">
        <w:rPr>
          <w:rFonts w:ascii="Times New Roman" w:eastAsia="Calibri" w:hAnsi="Times New Roman" w:cs="Times New Roman"/>
          <w:sz w:val="30"/>
          <w:szCs w:val="30"/>
        </w:rPr>
        <w:t>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 класы (базавы ўзровень). – Мінск : Нац. ін-т адукацыі, 2017.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X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клас (павышаны ўзровень). – Мінск : Нац. ін-т адукацыі, 2015.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Х 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 – Минск : Нац. ин-т образования, 2015.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ХІ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XI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клас (павышаны ўзровень). – Мінск : Нац. ін-т адукацыі, 2016.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D423E2">
        <w:rPr>
          <w:rFonts w:ascii="Times New Roman" w:eastAsia="Calibri" w:hAnsi="Times New Roman" w:cs="Times New Roman"/>
          <w:sz w:val="30"/>
          <w:szCs w:val="30"/>
        </w:rPr>
        <w:t>Х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D423E2">
        <w:rPr>
          <w:rFonts w:ascii="Times New Roman" w:eastAsia="Calibri" w:hAnsi="Times New Roman" w:cs="Times New Roman"/>
          <w:sz w:val="30"/>
          <w:szCs w:val="30"/>
        </w:rPr>
        <w:t> 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 (повышенный уровень). – Минск : Нац. ин-т образования, 2016.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Вучэбная праграма для ўстаноў агульнай сярэдняй адукацыі з беларускай і рускай мовамі навучання і выхавання. Беларуская літаратура. Х–</w:t>
      </w:r>
      <w:r w:rsidRPr="00D423E2">
        <w:rPr>
          <w:rFonts w:ascii="Times New Roman" w:eastAsia="Calibri" w:hAnsi="Times New Roman" w:cs="Times New Roman"/>
          <w:sz w:val="30"/>
          <w:szCs w:val="30"/>
        </w:rPr>
        <w:t>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 класы (павышаны ўзровень). – Мінск, 2017 // Нацыянальны адукацыйны партал (</w:t>
      </w:r>
      <w:r w:rsidRPr="00D423E2">
        <w:fldChar w:fldCharType="begin"/>
      </w:r>
      <w:r w:rsidRPr="00D423E2">
        <w:instrText xml:space="preserve"> HYPERLINK "http://adu.by" </w:instrText>
      </w:r>
      <w:r w:rsidRPr="00D423E2">
        <w:fldChar w:fldCharType="separate"/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http://adu.by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fldChar w:fldCharType="end"/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D423E2" w:rsidRPr="00D423E2" w:rsidRDefault="00D423E2" w:rsidP="00D423E2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Усе вучэбныя праграмы змешчаны на нацыянальным адукацыйным партале: </w:t>
      </w:r>
      <w:r w:rsidRPr="00D423E2">
        <w:fldChar w:fldCharType="begin"/>
      </w:r>
      <w:r w:rsidRPr="00D423E2">
        <w:instrText xml:space="preserve"> HYPERLINK "https://adu.by" </w:instrText>
      </w:r>
      <w:r w:rsidRPr="00D423E2">
        <w:fldChar w:fldCharType="separate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https://adu.by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 xml:space="preserve"> 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2019/2020 учебный год / Общее среднее образование / Учебные предметы. V–XI классы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6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7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D423E2"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val="be-BY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Звяртаем увагу, што ў сувязі з паэтапным пераходам на абноўлены змест адукацыі, накіраваны на рэалізацыю кампетэнтнаснага падыходу, у 2019/2020 навучальным годзе па новых вучэбных праграмах будуць займацца вучні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класа.</w:t>
      </w:r>
    </w:p>
    <w:p w:rsidR="00D423E2" w:rsidRPr="00D423E2" w:rsidRDefault="00D423E2" w:rsidP="00D423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У змест вучэбных праграм унесены наступныя змены.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мова».</w:t>
      </w:r>
    </w:p>
    <w:p w:rsidR="00D423E2" w:rsidRPr="00D423E2" w:rsidRDefault="00D423E2" w:rsidP="00D42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Выдзелены асобныя раздзелы «Тэкст» і «Стылі маўлення», змест якіх складаюць тэмы, што раней вывучаліся ў іншых раздзелах гэтага класа;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зняты аналіз і вызначэнне жанру нарыса ў тэме «</w:t>
      </w:r>
      <w:r w:rsidRPr="00D423E2">
        <w:rPr>
          <w:rFonts w:ascii="Times New Roman" w:eastAsia="Calibri" w:hAnsi="Times New Roman" w:cs="Times New Roman"/>
          <w:sz w:val="30"/>
          <w:szCs w:val="28"/>
          <w:lang w:val="be-BY"/>
        </w:rPr>
        <w:t>Складаназалежныя сказы: будова, значэнне, ужыванне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тэма «</w:t>
      </w:r>
      <w:r w:rsidRPr="00D423E2">
        <w:rPr>
          <w:rFonts w:ascii="Times New Roman" w:eastAsia="Calibri" w:hAnsi="Times New Roman" w:cs="Times New Roman"/>
          <w:iCs/>
          <w:sz w:val="30"/>
          <w:szCs w:val="28"/>
          <w:lang w:val="be-BY"/>
        </w:rPr>
        <w:t>Складанне плана паведамлення, тэзісаў, канспекта; выступленне з дакладам; абмеркаванне выступленняў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 перанесена з раздзела «Падагульненне і сістэматызацыя вывучанага за год» у раздзел «С</w:t>
      </w:r>
      <w:r w:rsidRPr="00D423E2">
        <w:rPr>
          <w:rFonts w:ascii="Times New Roman" w:eastAsia="Calibri" w:hAnsi="Times New Roman" w:cs="Times New Roman"/>
          <w:sz w:val="30"/>
          <w:szCs w:val="28"/>
          <w:lang w:val="be-BY"/>
        </w:rPr>
        <w:t>кладаныя сказы з рознымі відамі сувязі частак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».</w:t>
      </w:r>
    </w:p>
    <w:p w:rsidR="00D423E2" w:rsidRPr="00D423E2" w:rsidRDefault="00D423E2" w:rsidP="00D423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літаратура».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Вывучэнне беларускай літаратуры ажыццяўляецца па новай вучэбнай праграме на аснове асэнсавання ключавых літаратурных твораў розных культур (сярэдневякоўя, рэнесансу, Новага часу, ХХ стагоддзя, сучаснай) Аналіз пэўных мастацкіх твораў павінен суправаджацца гісторыка-культурным каменціраваннем (з падключэннем інфармацыі пра сувязі літаратурных твораў з эпохай, выяўленнем закладзеных у іх пазачасавых, вечных каштоўнасцей і іх сучаснага асэнсавання).</w:t>
      </w:r>
    </w:p>
    <w:p w:rsidR="00D423E2" w:rsidRPr="00D423E2" w:rsidRDefault="00D423E2" w:rsidP="00D423E2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(</w:t>
      </w:r>
      <w:r w:rsidRPr="00D423E2">
        <w:rPr>
          <w:rFonts w:ascii="Calibri" w:eastAsia="Calibri" w:hAnsi="Calibri" w:cs="Times New Roman"/>
        </w:rPr>
        <w:fldChar w:fldCharType="begin"/>
      </w:r>
      <w:r w:rsidRPr="00D423E2">
        <w:rPr>
          <w:rFonts w:ascii="Calibri" w:eastAsia="Calibri" w:hAnsi="Calibri" w:cs="Times New Roman"/>
          <w:lang w:val="be-BY"/>
        </w:rPr>
        <w:instrText xml:space="preserve"> </w:instrText>
      </w:r>
      <w:r w:rsidRPr="00D423E2">
        <w:rPr>
          <w:rFonts w:ascii="Calibri" w:eastAsia="Calibri" w:hAnsi="Calibri" w:cs="Times New Roman"/>
        </w:rPr>
        <w:instrText>HYPERLINK</w:instrText>
      </w:r>
      <w:r w:rsidRPr="00D423E2">
        <w:rPr>
          <w:rFonts w:ascii="Calibri" w:eastAsia="Calibri" w:hAnsi="Calibri" w:cs="Times New Roman"/>
          <w:lang w:val="be-BY"/>
        </w:rPr>
        <w:instrText xml:space="preserve"> "</w:instrText>
      </w:r>
      <w:r w:rsidRPr="00D423E2">
        <w:rPr>
          <w:rFonts w:ascii="Calibri" w:eastAsia="Calibri" w:hAnsi="Calibri" w:cs="Times New Roman"/>
        </w:rPr>
        <w:instrText>https</w:instrText>
      </w:r>
      <w:r w:rsidRPr="00D423E2">
        <w:rPr>
          <w:rFonts w:ascii="Calibri" w:eastAsia="Calibri" w:hAnsi="Calibri" w:cs="Times New Roman"/>
          <w:lang w:val="be-BY"/>
        </w:rPr>
        <w:instrText>://</w:instrText>
      </w:r>
      <w:r w:rsidRPr="00D423E2">
        <w:rPr>
          <w:rFonts w:ascii="Calibri" w:eastAsia="Calibri" w:hAnsi="Calibri" w:cs="Times New Roman"/>
        </w:rPr>
        <w:instrText>adu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by</w:instrText>
      </w:r>
      <w:r w:rsidRPr="00D423E2">
        <w:rPr>
          <w:rFonts w:ascii="Calibri" w:eastAsia="Calibri" w:hAnsi="Calibri" w:cs="Times New Roman"/>
          <w:lang w:val="be-BY"/>
        </w:rPr>
        <w:instrText xml:space="preserve">" </w:instrText>
      </w:r>
      <w:r w:rsidRPr="00D423E2">
        <w:rPr>
          <w:rFonts w:ascii="Calibri" w:eastAsia="Calibri" w:hAnsi="Calibri" w:cs="Times New Roman"/>
        </w:rPr>
        <w:fldChar w:fldCharType="separate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://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adu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.</w:t>
      </w:r>
      <w:proofErr w:type="spellStart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by</w:t>
      </w:r>
      <w:proofErr w:type="spellEnd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8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9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 Вучэбныя выданні.</w:t>
      </w:r>
    </w:p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b/>
          <w:sz w:val="30"/>
          <w:szCs w:val="30"/>
          <w:lang w:val="be-BY" w:eastAsia="ru-RU"/>
        </w:rPr>
      </w:pPr>
      <w:r w:rsidRPr="00D423E2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t>У 2019/2020 навучальным годзе будуць выкарыстоўвацца</w:t>
      </w:r>
      <w:r w:rsidRPr="00D423E2">
        <w:rPr>
          <w:rFonts w:ascii="Times New Roman" w:eastAsia="Times New Roman" w:hAnsi="Times New Roman" w:cs="Minion Pro"/>
          <w:b/>
          <w:sz w:val="30"/>
          <w:szCs w:val="30"/>
          <w:lang w:val="be-BY" w:eastAsia="ru-RU"/>
        </w:rPr>
        <w:t xml:space="preserve"> новыя вучэбныя дапаможнікі:</w:t>
      </w:r>
    </w:p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 w:rsidRPr="00D423E2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t>Беларуская мова, 5 клас (аўтары: Г.М. Валочка, В.У. Зелянко, С.В. Мартынкевіч, С.М. Якуба);</w:t>
      </w:r>
    </w:p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 w:rsidRPr="00D423E2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lastRenderedPageBreak/>
        <w:t>Беларуская мова, 9 клас (аўтары: Г.М. Валочка, Л.С. Васюковіч, С.І. Байкова, В.У. Зелянко, С.М. Якуба);</w:t>
      </w:r>
    </w:p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 w:rsidRPr="00D423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Беларуская літаратура, 9 клас (аўтары: В.У. Праскаловіч і інш.; пад рэд. В.У. Праскаловіч, В.П. Рагойшы).</w:t>
      </w:r>
    </w:p>
    <w:p w:rsidR="00D423E2" w:rsidRPr="00D423E2" w:rsidRDefault="00D423E2" w:rsidP="00D42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Асаблівасці новых вучэбных дапаможнікаў заключаюцца ў: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адборы і прад’яўленні мінімальна неабходнага і дастатковага матэрыялу для якаснай адукацыі па вучэбным прадмеце;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наяўнасці заданняў, якія накіраваны на развіццё асобасных, метапрадметных і прадметных кампетэнцый вучняў;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рэалізацыі навігацыйнай функцыі: наяўнасць спасылак на кампаненты ВМК па вучэбным прадмеце, у прыватнасці, электронны адукацыйны рэсурс (далей – ЭАР), змешчаны на нацыянальным адукацыйным партале (</w:t>
      </w:r>
      <w:r w:rsidRPr="00D423E2">
        <w:rPr>
          <w:rFonts w:ascii="Calibri" w:eastAsia="Calibri" w:hAnsi="Calibri" w:cs="Times New Roman"/>
        </w:rPr>
        <w:fldChar w:fldCharType="begin"/>
      </w:r>
      <w:r w:rsidRPr="00D423E2">
        <w:rPr>
          <w:rFonts w:ascii="Calibri" w:eastAsia="Calibri" w:hAnsi="Calibri" w:cs="Times New Roman"/>
          <w:lang w:val="be-BY"/>
        </w:rPr>
        <w:instrText xml:space="preserve"> </w:instrText>
      </w:r>
      <w:r w:rsidRPr="00D423E2">
        <w:rPr>
          <w:rFonts w:ascii="Calibri" w:eastAsia="Calibri" w:hAnsi="Calibri" w:cs="Times New Roman"/>
        </w:rPr>
        <w:instrText>HYPERLINK</w:instrText>
      </w:r>
      <w:r w:rsidRPr="00D423E2">
        <w:rPr>
          <w:rFonts w:ascii="Calibri" w:eastAsia="Calibri" w:hAnsi="Calibri" w:cs="Times New Roman"/>
          <w:lang w:val="be-BY"/>
        </w:rPr>
        <w:instrText xml:space="preserve"> "</w:instrText>
      </w:r>
      <w:r w:rsidRPr="00D423E2">
        <w:rPr>
          <w:rFonts w:ascii="Calibri" w:eastAsia="Calibri" w:hAnsi="Calibri" w:cs="Times New Roman"/>
        </w:rPr>
        <w:instrText>http</w:instrText>
      </w:r>
      <w:r w:rsidRPr="00D423E2">
        <w:rPr>
          <w:rFonts w:ascii="Calibri" w:eastAsia="Calibri" w:hAnsi="Calibri" w:cs="Times New Roman"/>
          <w:lang w:val="be-BY"/>
        </w:rPr>
        <w:instrText>://</w:instrText>
      </w:r>
      <w:r w:rsidRPr="00D423E2">
        <w:rPr>
          <w:rFonts w:ascii="Calibri" w:eastAsia="Calibri" w:hAnsi="Calibri" w:cs="Times New Roman"/>
        </w:rPr>
        <w:instrText>e</w:instrText>
      </w:r>
      <w:r w:rsidRPr="00D423E2">
        <w:rPr>
          <w:rFonts w:ascii="Calibri" w:eastAsia="Calibri" w:hAnsi="Calibri" w:cs="Times New Roman"/>
          <w:lang w:val="be-BY"/>
        </w:rPr>
        <w:instrText>-</w:instrText>
      </w:r>
      <w:r w:rsidRPr="00D423E2">
        <w:rPr>
          <w:rFonts w:ascii="Calibri" w:eastAsia="Calibri" w:hAnsi="Calibri" w:cs="Times New Roman"/>
        </w:rPr>
        <w:instrText>vedy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adu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by</w:instrText>
      </w:r>
      <w:r w:rsidRPr="00D423E2">
        <w:rPr>
          <w:rFonts w:ascii="Calibri" w:eastAsia="Calibri" w:hAnsi="Calibri" w:cs="Times New Roman"/>
          <w:lang w:val="be-BY"/>
        </w:rPr>
        <w:instrText xml:space="preserve">/" </w:instrText>
      </w:r>
      <w:r w:rsidRPr="00D423E2">
        <w:rPr>
          <w:rFonts w:ascii="Calibri" w:eastAsia="Calibri" w:hAnsi="Calibri" w:cs="Times New Roman"/>
        </w:rPr>
        <w:fldChar w:fldCharType="separate"/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http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://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e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-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vedy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.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adu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.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by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/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fldChar w:fldCharType="end"/>
      </w: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). 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 w:eastAsia="ru-RU"/>
        </w:rPr>
        <w:t xml:space="preserve">Доступ да ЭАР ажыццяўляецца праз інтэрнэт. Для выкарыстання ЭАР карыстальніку неабходна зарэгістравацца на нацыянальным адукацыйным партале ў раздзеле «Электронныя адукацыйныя рэсурсы». У навігацыйным апараце вучэбнага дапаможніка выкарыстоўваецца элемент –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en-US" w:eastAsia="ru-RU"/>
        </w:rPr>
        <w:t>QR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-код (графічная выява спасылкі), які дазваляе атрымаць доступ да ЭАР праз спецыяльны дадатак на электронным планшэце, мабільным тэлефоне.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спасылкі на 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у новых вучэбных дапаможніках дазваляюць дыферэнцаваць і індывідуалізаваць адукацыйны працэс, арганізаваць работу з вучнямі з розным узроўнем адукацыйнай падрыхтоўкі і матывацыі да вывучэння вучэбнага прадмета.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Вучэбны матэрыял, які выкладзены ў новых вучэбных дапаможніках, цалкам адпавядае вучэбным праграмам і дастатковы для атрымання адзнак, якія адпавядаюць усім пяці ўзроўням засваення вучэбнага матэрыялу. Настаўнік мае магчымасць выбару творчых заданняў, якія адпавядаюць пазнавальным магчымасцям вучняў.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zh-CN"/>
        </w:rPr>
      </w:pPr>
      <w:r w:rsidRPr="00D423E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zh-CN"/>
        </w:rPr>
        <w:t>Звяртаем увагу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>, што на ўроках беларускай мовы</w:t>
      </w:r>
      <w:r w:rsidRPr="00D423E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ў час вывучэння ў 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>І класе</w:t>
      </w:r>
      <w:r w:rsidRPr="00D423E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раздзела «Склад слова. Словаўтварэнне і арфаграфія» неабходна карыстацца вучэбным дапаможнікам для 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 класа, які выдадзены ў 2014 годзе (частка ІІ);</w:t>
      </w:r>
      <w:r w:rsidRPr="00D423E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у 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 xml:space="preserve">ІІ класе ў час вывучэння раздзела «Дзеяслоў» – вучэбным дапаможнікам для 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V</w:t>
      </w:r>
      <w:r w:rsidRPr="00D42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zh-CN"/>
        </w:rPr>
        <w:t>І класа</w:t>
      </w:r>
      <w:r w:rsidRPr="00D423E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zh-CN"/>
        </w:rPr>
        <w:t xml:space="preserve"> (электронныя версіі вучэбных дапаможнікаў змешчаны на нацыянальным адукацыйным партале:</w:t>
      </w:r>
      <w:r w:rsidRPr="00D423E2">
        <w:rPr>
          <w:rFonts w:ascii="Cambria" w:eastAsia="Calibri" w:hAnsi="Cambria" w:cs="Times New Roman"/>
          <w:b/>
          <w:bCs/>
          <w:color w:val="5B9BD5"/>
          <w:sz w:val="26"/>
          <w:szCs w:val="26"/>
          <w:lang w:val="be-BY" w:eastAsia="zh-CN"/>
        </w:rPr>
        <w:t xml:space="preserve"> </w:t>
      </w:r>
      <w:hyperlink r:id="rId10" w:history="1"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http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://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e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-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padruchnik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.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adu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.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by</w:t>
        </w:r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zh-CN"/>
          </w:rPr>
          <w:t>/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>)</w:t>
      </w:r>
      <w:r w:rsidRPr="00D423E2">
        <w:rPr>
          <w:rFonts w:ascii="Times New Roman" w:eastAsia="Calibri" w:hAnsi="Times New Roman" w:cs="Times New Roman"/>
          <w:i/>
          <w:iCs/>
          <w:color w:val="000000"/>
          <w:sz w:val="30"/>
          <w:szCs w:val="30"/>
          <w:lang w:val="be-BY" w:eastAsia="zh-CN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Да вучэбных дапаможнікаў «Беларуская літаратура. 5 клас» і «Беларуская літаратура. 6 клас» на нацыянальным адукацыйным партале (</w:t>
      </w:r>
      <w:r w:rsidRPr="00D423E2">
        <w:rPr>
          <w:rFonts w:ascii="Calibri" w:eastAsia="Calibri" w:hAnsi="Calibri" w:cs="Times New Roman"/>
        </w:rPr>
        <w:fldChar w:fldCharType="begin"/>
      </w:r>
      <w:r w:rsidRPr="00D423E2">
        <w:rPr>
          <w:rFonts w:ascii="Calibri" w:eastAsia="Calibri" w:hAnsi="Calibri" w:cs="Times New Roman"/>
          <w:lang w:val="be-BY"/>
        </w:rPr>
        <w:instrText xml:space="preserve"> </w:instrText>
      </w:r>
      <w:r w:rsidRPr="00D423E2">
        <w:rPr>
          <w:rFonts w:ascii="Calibri" w:eastAsia="Calibri" w:hAnsi="Calibri" w:cs="Times New Roman"/>
        </w:rPr>
        <w:instrText>HYPERLINK</w:instrText>
      </w:r>
      <w:r w:rsidRPr="00D423E2">
        <w:rPr>
          <w:rFonts w:ascii="Calibri" w:eastAsia="Calibri" w:hAnsi="Calibri" w:cs="Times New Roman"/>
          <w:lang w:val="be-BY"/>
        </w:rPr>
        <w:instrText xml:space="preserve"> "</w:instrText>
      </w:r>
      <w:r w:rsidRPr="00D423E2">
        <w:rPr>
          <w:rFonts w:ascii="Calibri" w:eastAsia="Calibri" w:hAnsi="Calibri" w:cs="Times New Roman"/>
        </w:rPr>
        <w:instrText>http</w:instrText>
      </w:r>
      <w:r w:rsidRPr="00D423E2">
        <w:rPr>
          <w:rFonts w:ascii="Calibri" w:eastAsia="Calibri" w:hAnsi="Calibri" w:cs="Times New Roman"/>
          <w:lang w:val="be-BY"/>
        </w:rPr>
        <w:instrText>://</w:instrText>
      </w:r>
      <w:r w:rsidRPr="00D423E2">
        <w:rPr>
          <w:rFonts w:ascii="Calibri" w:eastAsia="Calibri" w:hAnsi="Calibri" w:cs="Times New Roman"/>
        </w:rPr>
        <w:instrText>adu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by</w:instrText>
      </w:r>
      <w:r w:rsidRPr="00D423E2">
        <w:rPr>
          <w:rFonts w:ascii="Calibri" w:eastAsia="Calibri" w:hAnsi="Calibri" w:cs="Times New Roman"/>
          <w:lang w:val="be-BY"/>
        </w:rPr>
        <w:instrText xml:space="preserve">" </w:instrText>
      </w:r>
      <w:r w:rsidRPr="00D423E2">
        <w:rPr>
          <w:rFonts w:ascii="Calibri" w:eastAsia="Calibri" w:hAnsi="Calibri" w:cs="Times New Roman"/>
        </w:rPr>
        <w:fldChar w:fldCharType="separate"/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http://adu.by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fldChar w:fldCharType="end"/>
      </w:r>
      <w:r w:rsidRPr="00D423E2"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val="be-BY"/>
        </w:rPr>
        <w:t>)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размешчаны матэрыялы, неабходныя для выканання прапанаваных у дапаможніках творчых заданняў (ілюстрацыйны матэрыял, аўдыя- і відэазапісы). Дадатковае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выкарыстанне 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спрыяе значнаму пашырэнню адукацыйных магчымасцей вучэбных дапаможнікаў.</w:t>
      </w:r>
    </w:p>
    <w:p w:rsidR="00D423E2" w:rsidRPr="00D423E2" w:rsidRDefault="00D423E2" w:rsidP="00D423E2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Поўная інфармацыя аб вучэбна-метадычным забеспячэнні адукацыйнага працэсу па вучэбных прадметах «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мова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і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літаратура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 да 2019/2020 навучальнага года размешчана на нацыянальным адукацыйным партале: </w:t>
      </w:r>
      <w:r w:rsidRPr="00D423E2">
        <w:fldChar w:fldCharType="begin"/>
      </w:r>
      <w:r w:rsidRPr="00D423E2">
        <w:instrText xml:space="preserve"> HYPERLINK "https://adu.by" </w:instrText>
      </w:r>
      <w:r w:rsidRPr="00D423E2">
        <w:fldChar w:fldCharType="separate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://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adu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.</w:t>
      </w:r>
      <w:proofErr w:type="spellStart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by</w:t>
      </w:r>
      <w:proofErr w:type="spellEnd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1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2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D423E2" w:rsidRPr="00D423E2" w:rsidRDefault="00D423E2" w:rsidP="00D423E2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3. Арганізацыя адукацыйнага працэсу на павышаным узроўні (VIII–IX класы)</w:t>
      </w:r>
    </w:p>
    <w:p w:rsidR="00D423E2" w:rsidRPr="00D423E2" w:rsidRDefault="00D423E2" w:rsidP="00D42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На ІІ ступені агульнай сярэдняй адукацыі вучэбныя прадметы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мова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і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літаратура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могуць вывучацца на павышаным узроўні. Дадатковыя вучэбныя гадзіны (1 або 2 на тыдзень) мэтазгодна выкарыстоўваць на арганізацыю і стымуляванне вучэбнай дзейнасці вучняў па авалоданні ведамі, уменнямі і навыкамі, набыцці вопыту дзейнасці, на развіццё якасцей асобы, творчых здольнасцей і фарміраванне на гэтай аснове прадметных, метапрадметных і асобасных кампетэнцый.</w:t>
      </w:r>
    </w:p>
    <w:p w:rsidR="00D423E2" w:rsidRPr="00D423E2" w:rsidRDefault="00D423E2" w:rsidP="00D42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1</w:t>
      </w:r>
    </w:p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D423E2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мова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» на павышаным узроўні ў VIII класе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51"/>
        <w:gridCol w:w="993"/>
        <w:gridCol w:w="991"/>
        <w:gridCol w:w="4818"/>
      </w:tblGrid>
      <w:tr w:rsidR="00D423E2" w:rsidRPr="00D423E2" w:rsidTr="00DB7EBE">
        <w:trPr>
          <w:cantSplit/>
          <w:trHeight w:val="349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Роля беларускай мовы ў развіцці нацыянальнай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Аналіз афарыстычных выказванняў пра родную мову, яе ролю ў жыцці грамадства, развіцці нацыянальнай культуры. Складанне слоўнічка адметных слоў беларускай мовы (нацыянальна маркіраваныя словы: назвы рэалій беларускай культуры, гаваркія, безэквівалентныя словы і інш.). Складанне з гэтымі словамі словазлучэнняў, сказаў, тэкстаў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Тэкст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 пра тэкст і яго лінгвістычныя асаблівасці на ўзроўнях зместу (тэматычнае адзінства), функцыі (стылістычнае адзінства) і формы;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удасканаленне ўменняў вызначаць прыметы тэксту, сродкі і спосабы сувязі сказаў і частак тэксту, уменняў ствараць вусныя і пісьмовыя выказванні розных тыпаў, стыляў і жанраў з улікам камунікатыўнай задачы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Паўтарэнне вывучанага ў         V–VII класах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tabs>
                <w:tab w:val="left" w:pos="28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Выкананне розных відаў моўнага разбору (фанетычнага, марфемнага, словаўтваральнага, марфалагічнага, сітнтаксічнага), тэставых заданняў. Работа са слоўнікамі: вызначэнне значэнняў слоў і фразеалагізмаў, падбор сінонімаў, антонімаў і інш. 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Стылі маўлення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 пра 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стылі маўлення і стылеўтваральную ролю самастойных і службовых часцін мовы; замацаванне ўменняў </w:t>
            </w: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вызначаць стыль тэкстаў, іх моўныя асаблівасці, ролю самастойных і службовых часцін мовы ў стварэнні тэкстаў розных стыляў маўлення,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уменняў складаць тэксты пэўнага стылю і жанру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Сінтаксіс і пунктуацыя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Знаходжанне ў тэкстах словазлучэнняў і сказаў розных відаў, аналіз іх будовы, тлумачэнне пастаноўкі знакаў прыпынку. Складанне словазлучэнняў і сказаў паводле прапанаваных схем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Словазлучэнне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тэарэтычнага матэрыялу; выпрацоўка ўменняў знаходзіць словазлучэнні ў тэксце, выяўляць галоўнае слова, групаваць словазлучэнні паводле будовы і значэння, ствараць і разгортваць словазлучэнні з рознымі відамі сінтаксічнай сувязі, перакладаць сказы (тэксты) з адметнымі беларускімі словазлучэннямі, адрозніваць свабодныя і несвабодныя словазлучэнні, дакладна перадаваць змест прачытанага тэксту з выкарыстаннем апорных словазлучэнняў, выконваць сінтаксічны разбор словазлучэнняў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Просты 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ведаў вучняў пра парадыгму простых сказаў, іх будову, значэнне і ўжыванне; удасканаленне ўменняў выяўляць простыя (двухсастаўныя, аднасастаўныя, няпоўныя) сказы ў тэксце, аналізаваць іх будову, ствараць вусныя і пісьмовыя выказванні з выкарыстаннем простых сказаў розных відаў у адпаведнасці з пэўнай камунікатыўнай мэтай; удасканаленне навыкаў сінтаксічнага разбору простага сказа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Ускладнены 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паняцця пра ўскладнены сказ (будова, значэнне, ужыванне);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удасканаленне ўменняў выяўляць ускладненыя сказы (з аднароднымі і адасобленымі членамі, звароткамі, пабочнымі словамі і ўстаўнымі канструкцыямі, параўнальнымі зваротамі) у тэксце, аналізаваць іх будову, ствараць вусныя і пісьмовыя выказванні з выкарыстаннем ускладненых сказаў розных відаў у адпаведнасці з пэўнай камунікатыўнай мэтай; удасканаленне навыкаў сінтаксічнага разбору ўскладненага сказа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Падагульненне і сістэматызацыя вывучанага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Падагульненне і сістэматызацыя ведаў; удасканаленне ўменняў і навыкаў вучняў па вывучаных раздзелах і тэмах. Сінтаксічны разбор словазлучэнняў і сказаў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Рэзервовыя гадзіны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развіццё маўлення вучняў</w:t>
            </w:r>
          </w:p>
        </w:tc>
      </w:tr>
      <w:tr w:rsidR="00D423E2" w:rsidRPr="00D423E2" w:rsidTr="00DB7EB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D423E2" w:rsidRPr="00D423E2" w:rsidRDefault="00D423E2" w:rsidP="00D42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</w:p>
    <w:p w:rsidR="00D423E2" w:rsidRPr="00D423E2" w:rsidRDefault="00D423E2" w:rsidP="00D42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2</w:t>
      </w:r>
    </w:p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D423E2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мова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» на павышаным узроўні ў IХ класе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9"/>
        <w:gridCol w:w="993"/>
        <w:gridCol w:w="991"/>
        <w:gridCol w:w="4818"/>
      </w:tblGrid>
      <w:tr w:rsidR="00D423E2" w:rsidRPr="00D423E2" w:rsidTr="00DB7EBE">
        <w:trPr>
          <w:cantSplit/>
          <w:trHeight w:val="349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Беларуская мова ў сям’і славянскіх моў і моў народаў свету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ўменняў выяўляць </w:t>
            </w:r>
            <w:r w:rsidRPr="00D423E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/>
              </w:rPr>
              <w:t xml:space="preserve">спецыфічныя рысы беларускай мовы, </w:t>
            </w:r>
            <w:r w:rsidRPr="00D4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якія адрозніваюць яе ад іншых славянскіх моў,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42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ствараць вусныя выказванні пра славянскія мовы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уласныя тэксты-разважанні пра месца беларускай мовы сярод іншых славянскіх моў і моў народаў свету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Тэкст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ўменняў вызначаць прыметы тэксту, спосабы і сродкі сувязі сказаў і частак тэксту, падбіраць сінтаксічныя сінонімы да розных сінтаксіных адзінак, ствараць тэксты рознай жанрава-стылістычнай прыналежнасці з выкарыстаннем сказаў рознай будовы і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прызначэння</w:t>
            </w:r>
          </w:p>
        </w:tc>
      </w:tr>
      <w:tr w:rsidR="00D423E2" w:rsidRPr="00D423E2" w:rsidTr="00DB7EBE">
        <w:trPr>
          <w:trHeight w:val="112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Паўтарэнне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tabs>
                <w:tab w:val="left" w:pos="583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ўменняў ставіць знакі прыпынку ў сказах ускладненай будовы, вызначаць тып тэкстаў, выяўляць у іх апорныя словы і словазлучэнні, сродкі сувязі сказаў і лагічных частак, ствараць выказванні з выкарыстаннем апорных слоў і словазлучэнняў; удасканаленне навыкаў сінтаксічнага разбору простых сказаў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Стылі маўлення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 пра 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стылі маўлення і стылеўтваральную ролю самастойных і службовых часцін мовы; замацаванне ўменняў </w:t>
            </w: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вызначаць стыль тэкстаў, іх моўныя асаблівасці, ролю самастойных і службовых часцін мовы ў стварэнні тэкстаў розных стыляў маўлення,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складаць тэксты пэўнага стылю і жанру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Складаны сказ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tabs>
                <w:tab w:val="left" w:pos="623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ведаў вучняў пра складаны сказ; 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удасканаленне ўменняў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ставіць знакі прыпынку на мяжы частак складаных сказаў, складаць самастойныя складаныя сказы розных тыпаў, уключаць іх у самастойныя выказванні тыпу разважання, рабіць п</w:t>
            </w:r>
            <w:r w:rsidRPr="00D423E2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адрабязны пераказ тэкстаў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Складаназлучаныя 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ведаў вучняў пра складаназлучаныя сказы; 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удасканаленне ўменняў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выяўляць складаназлучаныя сказы ў тэкстах, правільна інтанаваць, складаць самастойныя складаназлучаныя сказы, выкарыстоўваць іх у вусных і пісьмовых выказваннях, правільна інтанаваць і ставіць знакі прыпынку, перабудоўваць простыя сказы з аднароднымі выказнікамі ў складаназлучаныя, складаназлучаныя – у простыя; удасканаленне навыкаў сінтаксічнага разбору складаназлучаных сказаў.</w:t>
            </w:r>
          </w:p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ўменняў перакладаць тэксты з рускай мовы на беларускую, рабіць пісьмовыя паведамленні з апісаннем моўных з'яў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Складаназалежныя 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ведаў вучняў пра складаназалежныя сказы з рознымі відамі даданай часткі; удасканаленне ўменняў складаць самастойныя складаназалежныя сказы, выкарыстоўваць іх у вусным і пісьмовым маўленні, правільна інтанаваць і ставіць знакі прыпынку, перабудоўваць простыя сказы з адасобленымі членамі ў складаназалежныя; удасканаленне навыкаў сінтаксічнага разбору складаназалежнага сказа.</w:t>
            </w:r>
          </w:p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Удасканаленне ўменняў перакладаць </w:t>
            </w:r>
            <w:r w:rsidRPr="00D423E2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val="be-BY"/>
              </w:rPr>
              <w:t xml:space="preserve">з рускай мовы на беларускую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тэксты публіцыстычнага стылю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Бяззлучнікавыя складаныя сказы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паняцця пра бяззлучнікавы складаны сказ; удасканаленне ўменняў выяўляць бяззлучнікавыя складаныя сказы ў тэкстах, вызначаць сінтаксічныя адносіны паміж часткамі, інтанаваць сказы ў адпаведнасці з сэнсам, ставіць знакі прыпынку, ужываць бяззлучнікавыя складаныя сказы ў вусным і пісьмовым маўленні, выконваць сінанімічныя замены сказаў розных відаў; удасканаленне навыкаў сінтаксічнага разбору бяззлучнікавага складанага сказа.</w:t>
            </w:r>
          </w:p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ўменняў пераказваць тэксты, дакладна перадаючы іх змест, будову і моўнае афармленне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Складаныя сказы з рознымі відамі сувязі частак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tabs>
                <w:tab w:val="left" w:pos="644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паняцця пра складаны сказ з рознымі відамі сувязі частак; удасканаленне ўменняў выяўляць у тэкстах складаныя сказы з некалькімі відамі сувязі частак, складаць новыя сказы, карыстацца імі ў вусным і пісьмовым маўленні, ставіць знакі прыпынку, перабудоўваць сказы з рознымі відамі сувязі частак у сказы іншай граматычнай структуры; удасканаленне навыкаў сінтаксічнага разбору сказа з рознымі відамі сувязі частак.</w:t>
            </w:r>
          </w:p>
          <w:p w:rsidR="00D423E2" w:rsidRPr="00D423E2" w:rsidRDefault="00D423E2" w:rsidP="00D423E2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ўменняў пісаць афіцыйныя паперы (заяву, аўтабіяграфію і інш.). Замацаванне ўменняў складаць план тэксту, тэзісы, канспект, выступаць перад аўдыторыяй, аналізаваць уласнае і чужое выказванне, перакладаць навукова-папулярныя тэксты з рускай мовы на беларускую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Сінтаксічныя канструкцыі з чужой мовай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tabs>
                <w:tab w:val="left" w:pos="659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Замацаванне паняцця пра сінтаксічныя канструкцыі з чужой мовай; удасканаленне ўменняў выяўляць у тэкстах канструкцыі з простай і ўскоснай мовай, інтанаваць іх, вызначаць асаблівасці будовы, выкарыстоўваць у маўленні, ставіць знакі прыпынку, карыстацца цытатамі ў адпаведнасці з мэтай і характарам выказвання, замяняць простую мову ўскоснай і наадварот.</w:t>
            </w:r>
          </w:p>
          <w:p w:rsidR="00D423E2" w:rsidRPr="00D423E2" w:rsidRDefault="00D423E2" w:rsidP="00D423E2">
            <w:pPr>
              <w:shd w:val="clear" w:color="auto" w:fill="FFFFFF"/>
              <w:tabs>
                <w:tab w:val="left" w:pos="659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ўменняў рыхтаваць тэксты дыскусійных выступленняў з цытаваннем першакрыніц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Падагульненне і сістэматызацыя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вывучанага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Падагульненне і сістэматызацыя ведаў; удасканаленне ўменняў і навыкаў вучняў па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вывучаных раздзелах і тэмах. Сінтаксічны разбор сказаў рознай будовы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Рэзервовыя гадзіны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развіццё маўлення вучняў</w:t>
            </w:r>
          </w:p>
        </w:tc>
      </w:tr>
      <w:tr w:rsidR="00D423E2" w:rsidRPr="00D423E2" w:rsidTr="00DB7EB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D423E2" w:rsidRPr="00D423E2" w:rsidRDefault="00D423E2" w:rsidP="00D42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3</w:t>
      </w:r>
    </w:p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D423E2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літаратура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» на павышаным узроўні ў VIII класе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992"/>
        <w:gridCol w:w="1134"/>
        <w:gridCol w:w="4109"/>
      </w:tblGrid>
      <w:tr w:rsidR="00D423E2" w:rsidRPr="00D423E2" w:rsidTr="00DB7EBE">
        <w:trPr>
          <w:cantSplit/>
          <w:trHeight w:val="353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</w:t>
            </w:r>
          </w:p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раздзела (павышаны ўзровень,</w:t>
            </w:r>
          </w:p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Уводзіны.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Чалавек як галоўны аб’ект увагі мастацкай літаратуры, спосабы яго паказу ў творах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Актуалізацыя ведаў вучняў пра літаратуру як мастацтва слова, пра паэзію і прозу як спосабы паказу жыцця; асэнсаванне паняцця аб трох родах літаратуры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(эпічны, лірычны, драматычны); удасканаленне чытацкіх і літаратурна-творчых уменняў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Роды 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тэма, ідэя, праблема твора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выпрацоўка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ўменняў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параўноўваць аднатэмныя творы розных аўтараў,</w:t>
            </w:r>
            <w:r w:rsidRPr="00D423E2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вызначаць асаблівасці сюжэтнай, кампазіцыйнай будовы п’есы; развіццё ўменняў назіраць за сродкамі раскрыцця характару ў эпічным творы, выяўляць аўтарскую пазіцыю ў драматычным творы, 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ствараць вусную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характарыстыку герояў праз іх паводзіны і ўчынкі, мастацкія дэталі; удасканаленне навыкаў складання выканальніцкай партытуры верша (п’есы)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Лірычныя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Паглыбленне паняцця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віды, жанры лірыкі, класічныя формы верша, лірычны герой, маналагічная форма лірычных твораў, вершаскладанне, рытміка-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інтанацыйныя і вобразна-выяўленчыя сродкі паэтычнай мовы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замацаванне ўяўленняў вучняў пра народную песню як пра крыніцу лірычнай паэзіі; развіццё ўменняў самастойна аналізаваць тэксты песень у адзінстве іх зместу і формы,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параўноўваць аднатэмныя вершы розных паэтаў, назіраць за рухам перажыванняў лірычнага героя з улікам усіх мастацкіх сродкаў (паўтораў, памеру, кампазіцыі, інтанацыі), аналізаваць паэтычны тэкст; набыццё вопыту літаратурна-творчай дзейнасці </w:t>
            </w: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дапісванне апошняга радка верша, дапісванне і напісанне твора па апорнай схеме чаргавання радкоў, напісанне вершаў на зададзеную тэму па апорных словах, напісанне трыялета, актавы і інш.); удасканаленне навыкаў выразнага чытання вершаў, розных па змесце, настроі, насычанасці вобразна-выяўленчымі сродкамі мовы; фарміраванне актыўнай грамадзянскай пазіцыі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Эпічныя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эпас як літаратурны род і яго жанры: навела, апавяданне, аповесць; эпізод, сюжэт, тэма, ідэя, кампазіцыя ў эпічным творы: вобраз-характар і спосабы яго раскрыцця (апісанне ўчынкаў і паводзін, партрэт, пейзаж, мова героя, аўтарская характарыстыка); аўтар-апавядальнік у эпічным творы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выпрацоўка ўменняў вызначаць тэму і ідэю мастацкага твора, параўноўваць характары галоўных герояў; замацаванне ўменняў заўважаць у творы сутыкненне розных жыццёвых філасофій, бачыць супрацьлегласць жыццёвых пазіцый; удасканаленне ўменняў мастацкага пераказу эпізодаў твора; пад</w:t>
            </w:r>
            <w:r w:rsidRPr="00D423E2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be-BY"/>
              </w:rPr>
              <w:t xml:space="preserve">рыхтоўка </w:t>
            </w:r>
            <w:r w:rsidRPr="00D423E2">
              <w:rPr>
                <w:rFonts w:ascii="Times New Roman" w:eastAsia="Calibri" w:hAnsi="Times New Roman" w:cs="Times New Roman"/>
                <w:bCs/>
                <w:iCs/>
                <w:kern w:val="16"/>
                <w:sz w:val="24"/>
                <w:szCs w:val="24"/>
                <w:lang w:val="be-BY"/>
              </w:rPr>
              <w:t xml:space="preserve">невялікіх вусных </w:t>
            </w:r>
            <w:r w:rsidRPr="00D423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празаічных </w:t>
            </w:r>
            <w:r w:rsidRPr="00D423E2">
              <w:rPr>
                <w:rFonts w:ascii="Times New Roman" w:eastAsia="Calibri" w:hAnsi="Times New Roman" w:cs="Times New Roman"/>
                <w:bCs/>
                <w:iCs/>
                <w:kern w:val="16"/>
                <w:sz w:val="24"/>
                <w:szCs w:val="24"/>
                <w:lang w:val="be-BY"/>
              </w:rPr>
              <w:t>замалёвак</w:t>
            </w:r>
            <w:r w:rsidRPr="00D423E2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 адну з прапанаваных тэм, ацэначных выказванняў пра падзеі, намаляваныя ў творы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Ліра-эпічныя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ліра-эпічныя літаратурныя жанры; паэма: сюжэт і кампазіцыя,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lastRenderedPageBreak/>
              <w:t>лірычныя адступленні, эмацыянальнасць мовы; літаратурная балада, байка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пашырэнне ўяўленняў вучняў пра аўтарскую і тэматычную разнастайнасць байкі як жанру літаратуры; выпрацоўка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ўменняў ацэньваць учынкі персанажаў, выяўляць найбольш напружаныя моманты ў баладзе, алегарычны сэнс у байцы; развіццё ўмення параўноўваць паміж сабой творы ліра-эпічнага жанру;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удасканаленне навыкаў аналізу ліра-эпічнага твора; складанне выканальніцкай партытуры байкі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Драматычныя жанры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Замацаванне паняццяў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драма як літаратурны род, драматычныя жанры: трагедыя, драма, камедыя; характэрныя асаблівасці драматычных жанраў: канфлікт, сюжэт, характар, сцэна, карціна, дыялог, рэпліка, рэмарка; сродкі выяўлення аўтарскай пазіцыі ў драматычным творы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; удасканаленне ўменняў вылучаць эпізоды або дэталі, важныя для характарыстыкі дзейных асоб, устанаўліваць прычынна-выніковую сувязь паміж падзеямі і паводзінамі герояў у творы,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характарызаваць героя драматычнага твора па яго словах і паводзінах; выпрацоўка ўменняў 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карыстацца паняццямі, неабходнымі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для аналізу драматычнага твора; развіццё ўменняў выразнага чытання п’есы па асобах; удасканаленне ўменняў інсцэніравання і мізансцэніравання эпізодаў з драматычнага твора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Паўтарэнне вывучанага ў VIII класе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Паўтарэнне і абагульненне ведаў вучняў пра літаратуру як спецыфічны від мастацтва; замацаванне паняццяў аб трох родах літаратуры (эпічны, лірычны, драматычны); удасканаленне чытацкіх і літаратурна-творчых уменняў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Творчыя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Выкананне вусных (пісьмовых) навучальных работ (сачыненне-разважанне па вывучаным творы: разгорнуты адказ на пытанне, праблемная характарыстыка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(індывідуальная, параўнальная, групавая) герояў твора; водгук ці рэцэнзія на самастойна прачытаны твор, твор выяўленчага мастацтва, прагледжаныя кінафільм, тэлеспектакль (з матывацыяй уласных адносін да герояў і падзей))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Дадатковае чытанне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 спіса твораў, прапанаваных для дадатковага чытання, настаўнік можа выбраць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Рэзерв вучэбнага часу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чытанне і асэнсаванне літаратурных твораў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E2" w:rsidRPr="00D423E2" w:rsidRDefault="00D423E2" w:rsidP="00D423E2">
            <w:pPr>
              <w:numPr>
                <w:ilvl w:val="0"/>
                <w:numId w:val="40"/>
              </w:num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E2" w:rsidRPr="00D423E2" w:rsidRDefault="00D423E2" w:rsidP="00D423E2">
            <w:pPr>
              <w:numPr>
                <w:ilvl w:val="0"/>
                <w:numId w:val="41"/>
              </w:num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D423E2" w:rsidRPr="00D423E2" w:rsidRDefault="00D423E2" w:rsidP="00D423E2">
      <w:pPr>
        <w:spacing w:after="0" w:line="240" w:lineRule="auto"/>
        <w:ind w:firstLine="387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423E2" w:rsidRPr="00D423E2" w:rsidRDefault="00D423E2" w:rsidP="00D42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4</w:t>
      </w:r>
    </w:p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D423E2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Беларуская літаратура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» на павышаным узроўні ў IХ класе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992"/>
        <w:gridCol w:w="1134"/>
        <w:gridCol w:w="4109"/>
      </w:tblGrid>
      <w:tr w:rsidR="00D423E2" w:rsidRPr="00D423E2" w:rsidTr="00DB7EBE">
        <w:trPr>
          <w:cantSplit/>
          <w:trHeight w:val="37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 раздзела (базавы ўзровень)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гадзіна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Колькасць гадзін на вывучэнне</w:t>
            </w:r>
          </w:p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раздзела (павышаны ўзровень,</w:t>
            </w:r>
          </w:p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гадзіны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Уводзіны.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Літаратура як мастацтва слова. Яе грамадскае прызначэнне. Функцыі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Актуалізацыя ведаў вучняў пра літаратуру як мастацтва слова; паглыбленне ўяўленняў пра прызначэнне мастацкай літаратуры, яе функцыі, літаратурны працэс. Дыскусія, чытацкая канферэнцыя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Чалавек і грамадства. Постаці айчыннай гісторыі ў беларускай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жыціе і летапіс як жанр, гуманізм у літаратуры;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пашырэнне ўяўленняў пра беларускіх асветнікаў старажытнасці, багацце і разнастайнасць старажытнай літаратуры, яе тэматычнай і жанравай разнастайнасці. Выразнае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чытанне, падрыхтоўка паведамленняў, напісанне водгука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Рамантычнае і рэалістычнае адлюстраванне жыцця ў 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Паглыбленне паняцця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рамантычны герой, народнасць літаратуры, пародыя і бурлеск у літаратуры, фарс і вадэвіль як камедыйныя жанры, прадмова як жанр публіцыстычнай літаратуры;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пашырэнне ўяўленняў пра творчасць Яна Баршчэўскага, Адама Міцкевіча, Вінцэнта Дуніна-Марцінкевіча, Францішка Багушэвіча.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Падрыхтоўка паведамленняў, прэзентацый, пастаноўка фрагмента твора, складанне планаў, супастаўленне твораў розных відаў мастацтва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Нацыянальнае і агульначалавечае ў мастацтве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жанры лірыкі, паэма, санет, вобраз аўтара і апавядальніка;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пашырэнне ўяўленняў пра творчасць Янкі Купалы, Якуба Коласа, Максіма Багдановіча, Максіма Гарэцкага; выпрацоўка ўменняў вызначаць жанравыя асаблівасці мастацкіх твораў. Супастаўленне розных відаў мастацтва, падрыхтоўка паведамленняў, літаратурны дыспут, інсцэніроўка мастацкага твора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Чалавек у часе і прасторы ў творах беларускай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D423E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псіхалагізм у літаратуры, лірычны герой, рытміка-інтанацыйны лад верша, жанр аповесці;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выпрацоўка</w:t>
            </w:r>
            <w:r w:rsidRPr="00D423E2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be-BY"/>
              </w:rPr>
              <w:t xml:space="preserve"> ўменняў ацэньваць учынкі персанажаў, выяўляць жанравыя асаблівасці мастацкіх твораў. Выразнае чытанне, складанне рознага роду планаў, падрыхтоўка паведамленняў, літаратурная дыскусія, стварэнне вуснай і пісьмовай замалёўкі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Паўтарэнне і падагульненне вывучанага за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Паўтарэнне і абагульненне ведаў вучняў пра літаратуру як спецыфічны від мастацтва, культурны дыялог эпох; удасканаленне чытацкіх і літаратурна-творчых уменняў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Творчыя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Выкананне вусных (пісьмовых) навучальных работ (сачыненне-разважанне па вывучаным творы: разгорнуты адказ на пытанне, праблемная характарыстыка (індывідуальная, параўнальная, групавая) герояў твора; водгук ці </w:t>
            </w: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рэцэнзія на самастойна прачытаны твор, твор выяўленчага мастацтва, прагледжаныя кінафільм, тэлеспектакль (з матывацыяй уласных адносін да герояў і падзей))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Дадатковае чытанне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 спіса твораў, прапанаваных для дадатковага чытання, настаўнік можа выбраць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Рэзерв вучэбнага часу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Рэзерв вучэбнага часу настаўнік можа выкарыстаць па сваім меркаванні на чытанне і асэнсаванне літаратурных твораў</w:t>
            </w:r>
          </w:p>
        </w:tc>
      </w:tr>
      <w:tr w:rsidR="00D423E2" w:rsidRPr="00D423E2" w:rsidTr="00DB7EB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2" w:rsidRPr="00D423E2" w:rsidRDefault="00D423E2" w:rsidP="00D4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123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D423E2" w:rsidRPr="00D423E2" w:rsidRDefault="00D423E2" w:rsidP="00D423E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Метадычныя рэкамендацыі па арганізацыі адукацыйнага працэсу на павышаным узроўні ў 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VIII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–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класах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змешчаны на нацыянальным адукацыйным партале: </w:t>
      </w:r>
      <w:r w:rsidRPr="00D423E2">
        <w:fldChar w:fldCharType="begin"/>
      </w:r>
      <w:r w:rsidRPr="00D423E2">
        <w:instrText xml:space="preserve"> HYPERLINK "https://adu.by" </w:instrText>
      </w:r>
      <w:r w:rsidRPr="00D423E2">
        <w:fldChar w:fldCharType="separate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://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adu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.</w:t>
      </w:r>
      <w:proofErr w:type="spellStart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by</w:t>
      </w:r>
      <w:proofErr w:type="spellEnd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3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4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D423E2">
        <w:rPr>
          <w:rFonts w:ascii="Times New Roman" w:eastAsia="Calibri" w:hAnsi="Times New Roman" w:cs="Times New Roman"/>
          <w:b/>
          <w:i/>
          <w:color w:val="0563C1"/>
          <w:sz w:val="30"/>
          <w:szCs w:val="30"/>
          <w:u w:val="single"/>
          <w:lang w:val="be-BY"/>
        </w:rPr>
        <w:t>.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</w:p>
    <w:p w:rsidR="00D423E2" w:rsidRPr="00D423E2" w:rsidRDefault="00D423E2" w:rsidP="00D423E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4. </w:t>
      </w: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Каляндарна–тэматычнае планаванне</w:t>
      </w:r>
    </w:p>
    <w:p w:rsidR="00D423E2" w:rsidRPr="00D423E2" w:rsidRDefault="00D423E2" w:rsidP="00D423E2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Да 2019/2020 навучальнага года выдадзена прыкладнае каляндарна-тэматычнае планаванне </w:t>
      </w:r>
      <w:r w:rsidRPr="00D423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Беларуская мова і літаратура» для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класаў (Мінск : Нац. ін-т адукацыі: Аверсэв, 2019). Прыкладнае каляндарна-тэматычнае планаванне для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класа змешчана на нацыянальным адукацыйным партале: </w:t>
      </w:r>
      <w:r w:rsidRPr="00D423E2">
        <w:fldChar w:fldCharType="begin"/>
      </w:r>
      <w:r w:rsidRPr="00D423E2">
        <w:instrText xml:space="preserve"> HYPERLINK "https://adu.by" </w:instrText>
      </w:r>
      <w:r w:rsidRPr="00D423E2">
        <w:fldChar w:fldCharType="separate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://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adu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.</w:t>
      </w:r>
      <w:proofErr w:type="spellStart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by</w:t>
      </w:r>
      <w:proofErr w:type="spellEnd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5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6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D423E2">
        <w:rPr>
          <w:rFonts w:ascii="Times New Roman" w:eastAsia="Calibri" w:hAnsi="Times New Roman" w:cs="Times New Roman"/>
          <w:b/>
          <w:i/>
          <w:color w:val="0563C1"/>
          <w:sz w:val="30"/>
          <w:szCs w:val="30"/>
          <w:u w:val="single"/>
          <w:lang w:val="be-BY"/>
        </w:rPr>
        <w:t>.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</w:p>
    <w:p w:rsidR="00D423E2" w:rsidRPr="00D423E2" w:rsidRDefault="00D423E2" w:rsidP="00D423E2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5.</w:t>
      </w:r>
      <w:r w:rsidRPr="00D423E2">
        <w:rPr>
          <w:rFonts w:ascii="Calibri" w:eastAsia="Calibri" w:hAnsi="Calibri" w:cs="Times New Roman"/>
          <w:b/>
          <w:color w:val="0563C1"/>
          <w:u w:val="single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Асаблівасці арганізацыі адукацыйнага працэсу</w:t>
      </w:r>
    </w:p>
    <w:p w:rsidR="00D423E2" w:rsidRPr="00D423E2" w:rsidRDefault="00D423E2" w:rsidP="00D423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28"/>
          <w:lang w:val="be-BY"/>
        </w:rPr>
        <w:t>Звяртаем увагу, што н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 вучэбных занятках па беларускай літаратуры для работы з тэкстамі рэкамендуецца звяртацца да серыі кніг «Школьная бібліятэка» (спіс серыі кніг «Школьная бібліятэка» размешчаны на нацыянальным адукацыйным партале: </w:t>
      </w:r>
      <w:r w:rsidRPr="00D423E2">
        <w:fldChar w:fldCharType="begin"/>
      </w:r>
      <w:r w:rsidRPr="00D423E2">
        <w:rPr>
          <w:lang w:val="be-BY"/>
        </w:rPr>
        <w:instrText xml:space="preserve"> </w:instrText>
      </w:r>
      <w:r w:rsidRPr="00D423E2">
        <w:instrText>HYPERLINK</w:instrText>
      </w:r>
      <w:r w:rsidRPr="00D423E2">
        <w:rPr>
          <w:lang w:val="be-BY"/>
        </w:rPr>
        <w:instrText xml:space="preserve"> "</w:instrText>
      </w:r>
      <w:r w:rsidRPr="00D423E2">
        <w:instrText>https</w:instrText>
      </w:r>
      <w:r w:rsidRPr="00D423E2">
        <w:rPr>
          <w:lang w:val="be-BY"/>
        </w:rPr>
        <w:instrText>://</w:instrText>
      </w:r>
      <w:r w:rsidRPr="00D423E2">
        <w:instrText>adu</w:instrText>
      </w:r>
      <w:r w:rsidRPr="00D423E2">
        <w:rPr>
          <w:lang w:val="be-BY"/>
        </w:rPr>
        <w:instrText>.</w:instrText>
      </w:r>
      <w:r w:rsidRPr="00D423E2">
        <w:instrText>by</w:instrText>
      </w:r>
      <w:r w:rsidRPr="00D423E2">
        <w:rPr>
          <w:lang w:val="be-BY"/>
        </w:rPr>
        <w:instrText xml:space="preserve">" </w:instrText>
      </w:r>
      <w:r w:rsidRPr="00D423E2">
        <w:fldChar w:fldCharType="separate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://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adu</w:t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.</w:t>
      </w:r>
      <w:proofErr w:type="spellStart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by</w:t>
      </w:r>
      <w:proofErr w:type="spellEnd"/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</w:t>
      </w:r>
      <w:proofErr w:type="gramStart"/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V–XI классы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7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8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D423E2">
        <w:rPr>
          <w:rFonts w:ascii="Times New Roman" w:eastAsia="Calibri" w:hAnsi="Times New Roman" w:cs="Times New Roman"/>
          <w:b/>
          <w:i/>
          <w:color w:val="0563C1"/>
          <w:sz w:val="30"/>
          <w:szCs w:val="30"/>
          <w:u w:val="single"/>
          <w:lang w:val="be-BY"/>
        </w:rPr>
        <w:t>)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  <w:proofErr w:type="gramEnd"/>
    </w:p>
    <w:p w:rsidR="00D423E2" w:rsidRPr="00D423E2" w:rsidRDefault="00D423E2" w:rsidP="00D423E2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У дапамогу настаўніку для рэалізацыі ў адукацыйным працэсе кампетэнтнаснага падыходу выдадзены дыдактычныя і дыягнастычныя матэрыялы (серыя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sz w:val="30"/>
          <w:szCs w:val="28"/>
          <w:lang w:val="be-BY"/>
        </w:rPr>
        <w:t>Кампетэнтнасны падыход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»). Дыдактычныя матэрыялы носяць практыкаарыентаваны характар, </w:t>
      </w:r>
      <w:r w:rsidRPr="00D423E2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прызначаны для фарміравання прадметных кампетэнцый і </w:t>
      </w:r>
      <w:r w:rsidRPr="00D423E2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накіраваны на засваенне </w:t>
      </w:r>
      <w:r w:rsidRPr="00D423E2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lastRenderedPageBreak/>
        <w:t>вучнямі вучэбнага матэрыялу праз розныя віды дзейнасці: пазнавальную, камунікатыўную, пошукавую, творчую і інш. Настаўнік з улікам асаблівасцей кожнага класа і адукацыйных задач самастойна вызначае спосабы іх рэалізацыі. Дыягнастычныя матэрыялы могуць быць выкарыстаны для праверкі і ацэнкі адукацыйных вынікаў пры ажыццяўленні</w:t>
      </w:r>
      <w:r w:rsidRPr="00D423E2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бягучага і прамежкавага кантролю ў працэсе франтальнай, індывідуальнай або групавой работы. Выкарыстанне названых матэрыялаў дазволіць на высокім метадычным узроўні</w:t>
      </w:r>
      <w:r w:rsidRPr="00D423E2">
        <w:rPr>
          <w:rFonts w:ascii="Times New Roman" w:eastAsia="Calibri" w:hAnsi="Times New Roman" w:cs="Times New Roman"/>
          <w:noProof/>
          <w:color w:val="FF0000"/>
          <w:sz w:val="30"/>
          <w:szCs w:val="28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арганізаваць работу па дасягненні адукацыйных вынікаў, прадугледжаных вучэбнай праграмай, у кантэксце кампетэнтнаснага падыходу.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арганізацыі і правядзення </w:t>
      </w:r>
      <w:r w:rsidRPr="00D423E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факультатыўных заняткаў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па беларускай мове і літаратуры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, акрамя</w:t>
      </w:r>
      <w:r w:rsidRPr="00D423E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вучэбна-метадычных комплексаў,</w:t>
      </w:r>
      <w:r w:rsidRPr="00D423E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настаўнікі могуць карыстацца праграмамі, зацверджанымі Міністэрствам адукацыі Рэспублікі Беларусь.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учэбна-метадычны комплекс факультатыўных заняткаў «Вывучаем беларускі правапіс. V–ІХ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Звяртаем увагу на тое, 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што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для завучвання на памяць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настаўнік прапануе толькі тыя вершы або празаічныя ўрыўкі з мастацкіх тэкстаў, якія вызначаны вучэбнай праграмай па беларускай літаратуры.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Рэкамендуецца пры выбары дамашняга задання арыентавацца на прыкладнае каляндарна-тэматычнае планаванне па вучэбных прадметах «Беларуская мова» і «Беларуская літаратура» (Мінск : Нац. ін-т адукацыі: Аверсэв, 2019), дзе ў графе «Дамашняе заданне» вызначаны канкрэтныя практыкаванні і заданні па кожнай тэме. Пры гэтым трэба ўлічваць, што аб’ём і змест дамашняга задання настаўнік вызначае дыферэнцавана, зыходзячы з канкрэтнай адукацыйнай сітуацыі і індывідуальных магчымасцей вучняў.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Нагадваем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што ў VІ–ХІ (ХІІ) класах да канца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чвэрці, а таксама ў V класе на працягу першага паўгоддзя захоўваецца аб’ём тэкстаў кантрольных работ, рэкамендаваных для папярэдняга класа. Пры наяўнасці дадатковых заданняў (не больш за 4) тэкст можа быць скарочаны на 10–20 слоў.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V–VIII класах пісьмовыя работы па беларускай літаратуры носяць толькі навучальны характар. Адзнакі за навучальныя работы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выстаўляюцца па меркаванні настаўніка і павінны насіць стымулюючы характар. За навучальнае сачыненне адзнака выстаўляецца толькі па літаратуры. 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Кантрольныя сачыненні па літаратуры пішуцца толькі ў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 класах. Адзнакі за сачыненне па беларускай літаратуры ў 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 w:rsidRPr="00D423E2"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 w:rsidRPr="00D423E2">
        <w:rPr>
          <w:rFonts w:ascii="Times New Roman" w:eastAsia="Calibri" w:hAnsi="Times New Roman" w:cs="Times New Roman"/>
          <w:sz w:val="30"/>
          <w:szCs w:val="30"/>
        </w:rPr>
        <w:t>) 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класах выстаўляюцца па літаратуры і па мове (першая адзнака – па літаратуры, другая – па мове).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Тэматычны кантроль вынікаў вучэбнай дзейнасці вучняў па беларускай літаратуры ажыццяўляецца ў вуснай ці пісьмовай формах або ў іх спалучэнні. Ацэнкай вусных адказаў і пісьмовых работ неабходна заахвочваць глыбокае, індывідуальна-асобаснае ўспрыманне літаратуры як мастацтва слова.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Нагадваем, што ў 2019/2020 навучальным годзе традыцыйна праводзяцца: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рэспубліканская алімпіяда па вучэбных прадметах «Беларуская мова» і «Беларуская літаратура»;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рэспубліканскі конкурс работ даследчага характару (канферэнцыя) вучняў па вучэбных прадметах «Беларуская мова» і «Беларуская літаратура».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Пры планаванні і арганізацыі пазакласнай работы па беларускай мове і літаратуры рэкамендуем звярнуць увагу на:</w:t>
      </w:r>
    </w:p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 xml:space="preserve">Каляндар юбілейных дат, якія будуць адзначацца </w:t>
      </w:r>
    </w:p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ў 2019/2020 навучальным годзе:</w:t>
      </w:r>
    </w:p>
    <w:tbl>
      <w:tblPr>
        <w:tblW w:w="95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03"/>
      </w:tblGrid>
      <w:tr w:rsidR="00D423E2" w:rsidRPr="00D423E2" w:rsidTr="00DB7EBE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верасень: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 xml:space="preserve">90-годдзе </w:t>
            </w: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 дня нараджэння Мікалая Матукоўскага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95-годдзе з дня нараджэння Артура Вольскага</w:t>
            </w:r>
          </w:p>
        </w:tc>
      </w:tr>
      <w:tr w:rsidR="00D423E2" w:rsidRPr="00D423E2" w:rsidTr="00DB7EBE"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кастрычнік: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Аляксея Якімовіча</w:t>
            </w:r>
          </w:p>
        </w:tc>
      </w:tr>
      <w:tr w:rsidR="00D423E2" w:rsidRPr="00D423E2" w:rsidTr="00DB7EBE"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лістапад: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110</w:t>
            </w: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Максіма Лужаніна</w:t>
            </w:r>
          </w:p>
        </w:tc>
      </w:tr>
      <w:tr w:rsidR="00D423E2" w:rsidRPr="00D423E2" w:rsidTr="00DB7EBE"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снежань: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Івана Чыгрынава</w:t>
            </w:r>
          </w:p>
        </w:tc>
      </w:tr>
      <w:tr w:rsidR="00D423E2" w:rsidRPr="00D423E2" w:rsidTr="00DB7EBE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студзень: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100-годдзе з дня нараджэння Міколы Аўрамчыка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80-годдзе з дня нараджэння Леаніда Дайнекі</w:t>
            </w:r>
          </w:p>
        </w:tc>
      </w:tr>
      <w:tr w:rsidR="00D423E2" w:rsidRPr="00D423E2" w:rsidTr="00DB7EBE">
        <w:trPr>
          <w:trHeight w:val="352"/>
        </w:trPr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люты: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95-годдзе з дня нараджэння Івана Навуменкі</w:t>
            </w:r>
          </w:p>
        </w:tc>
      </w:tr>
      <w:tr w:rsidR="00D423E2" w:rsidRPr="00D423E2" w:rsidTr="00DB7EBE">
        <w:trPr>
          <w:trHeight w:val="352"/>
        </w:trPr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Рыгора Барадуліна</w:t>
            </w:r>
          </w:p>
        </w:tc>
      </w:tr>
      <w:tr w:rsidR="00D423E2" w:rsidRPr="00D423E2" w:rsidTr="00DB7EBE">
        <w:trPr>
          <w:trHeight w:val="306"/>
        </w:trPr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сакавік: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100-годдзе з дня нараджэння Аляксея Пысіна</w:t>
            </w:r>
          </w:p>
        </w:tc>
      </w:tr>
      <w:tr w:rsidR="00D423E2" w:rsidRPr="00D423E2" w:rsidTr="00DB7EBE">
        <w:trPr>
          <w:trHeight w:val="306"/>
        </w:trPr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60-годдзе з дня нараджэння Віктара Шніпа</w:t>
            </w:r>
          </w:p>
        </w:tc>
      </w:tr>
      <w:tr w:rsidR="00D423E2" w:rsidRPr="00D423E2" w:rsidTr="00DB7EBE">
        <w:trPr>
          <w:trHeight w:val="306"/>
        </w:trPr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красавік: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80-годдзе з дня нараджэння Віктара Казько</w:t>
            </w:r>
          </w:p>
        </w:tc>
      </w:tr>
      <w:tr w:rsidR="00D423E2" w:rsidRPr="00D423E2" w:rsidTr="00DB7EBE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май: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 xml:space="preserve">90-годдзе </w:t>
            </w: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 дня нараджэння Алеся Петрашкевіча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80-годдзе з дня нараджэння Уладзіміра Ліпскага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120-годдзе з дня нараджэння Уладзіміра Жылкі</w:t>
            </w:r>
          </w:p>
        </w:tc>
      </w:tr>
      <w:tr w:rsidR="00D423E2" w:rsidRPr="00D423E2" w:rsidTr="00DB7EBE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чэрвень: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Васіля Зуёнка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Аляксея Дударава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120-годдзе з дня нараджэння Кузьмы Чорнага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115-годдзе з дня нараджэння Петруся Броўкі</w:t>
            </w:r>
          </w:p>
        </w:tc>
      </w:tr>
      <w:tr w:rsidR="00D423E2" w:rsidRPr="00D423E2" w:rsidTr="00DB7EBE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ліпень: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55-годдзе з дня нараджэння Людмілы Рублеўскай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115-годдзе з дня нараджэння Пятра Глебкі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120-годдзе з дня нараджэння Уладзіміра Дубоўкі</w:t>
            </w:r>
          </w:p>
        </w:tc>
      </w:tr>
      <w:tr w:rsidR="00D423E2" w:rsidRPr="00D423E2" w:rsidTr="00DB7EBE">
        <w:tc>
          <w:tcPr>
            <w:tcW w:w="2268" w:type="dxa"/>
            <w:vMerge w:val="restart"/>
            <w:tcBorders>
              <w:top w:val="single" w:sz="2" w:space="0" w:color="E7E7E7"/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  <w:r w:rsidRPr="00D4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  <w:t>жнівень:</w:t>
            </w: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Леаніда Галубовіча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110</w:t>
            </w: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Уладзіміра Корбана</w:t>
            </w:r>
          </w:p>
        </w:tc>
      </w:tr>
      <w:tr w:rsidR="00D423E2" w:rsidRPr="00D423E2" w:rsidTr="00DB7EBE">
        <w:tc>
          <w:tcPr>
            <w:tcW w:w="2268" w:type="dxa"/>
            <w:vMerge/>
            <w:tcBorders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7303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E2" w:rsidRPr="00D423E2" w:rsidRDefault="00D423E2" w:rsidP="00D423E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70-годдзе з дня нараджэння Галіны Каржанеўскай</w:t>
            </w:r>
          </w:p>
        </w:tc>
      </w:tr>
    </w:tbl>
    <w:p w:rsidR="00D423E2" w:rsidRPr="00D423E2" w:rsidRDefault="00D423E2" w:rsidP="00D42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Каляндар міжнародных і дзяржаўных свят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075"/>
        <w:gridCol w:w="5471"/>
      </w:tblGrid>
      <w:tr w:rsidR="00D423E2" w:rsidRPr="00D423E2" w:rsidTr="00DB7EBE"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1 верасня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Дзень беларускага пісьменства </w:t>
            </w:r>
          </w:p>
        </w:tc>
      </w:tr>
      <w:tr w:rsidR="00D423E2" w:rsidRPr="00D423E2" w:rsidTr="00DB7EBE"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8 верасня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пісьменнасці</w:t>
            </w:r>
          </w:p>
        </w:tc>
      </w:tr>
      <w:tr w:rsidR="00D423E2" w:rsidRPr="00D423E2" w:rsidTr="00DB7EBE"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лютага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роднай мовы</w:t>
            </w:r>
          </w:p>
        </w:tc>
      </w:tr>
      <w:tr w:rsidR="00D423E2" w:rsidRPr="00D423E2" w:rsidTr="00DB7EBE"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3 сакавіка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пісьменніка</w:t>
            </w:r>
          </w:p>
        </w:tc>
      </w:tr>
      <w:tr w:rsidR="00D423E2" w:rsidRPr="00D423E2" w:rsidTr="00DB7EBE"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сакавіка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паэзіі</w:t>
            </w:r>
          </w:p>
        </w:tc>
      </w:tr>
      <w:tr w:rsidR="00D423E2" w:rsidRPr="00D423E2" w:rsidTr="00DB7EBE"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27 сакавіка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тэатра</w:t>
            </w:r>
          </w:p>
        </w:tc>
      </w:tr>
      <w:tr w:rsidR="00D423E2" w:rsidRPr="00D423E2" w:rsidTr="00DB7EBE"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 красавіка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дзіцячай кнігі</w:t>
            </w:r>
          </w:p>
        </w:tc>
      </w:tr>
      <w:tr w:rsidR="00D423E2" w:rsidRPr="00D423E2" w:rsidTr="00DB7EBE">
        <w:trPr>
          <w:trHeight w:val="603"/>
        </w:trPr>
        <w:tc>
          <w:tcPr>
            <w:tcW w:w="1843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18 мая</w:t>
            </w:r>
          </w:p>
        </w:tc>
        <w:tc>
          <w:tcPr>
            <w:tcW w:w="1075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D423E2" w:rsidRPr="00D423E2" w:rsidRDefault="00D423E2" w:rsidP="00D423E2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423E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музеяў</w:t>
            </w:r>
          </w:p>
        </w:tc>
      </w:tr>
    </w:tbl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 2018/2019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навучальным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годзе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праведзена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рэспубліканская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кантрольная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работа па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вучэбным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прадмеце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Беларуская</w:t>
      </w:r>
      <w:proofErr w:type="spellEnd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мова</w:t>
      </w:r>
      <w:proofErr w:type="spellEnd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», у </w:t>
      </w:r>
      <w:proofErr w:type="spellStart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якой</w:t>
      </w:r>
      <w:proofErr w:type="spellEnd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прынялі</w:t>
      </w:r>
      <w:proofErr w:type="spellEnd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ўдзел</w:t>
      </w:r>
      <w:proofErr w:type="spellEnd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вучні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X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класа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ўстаноў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агульнай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сярэдняй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адукацыі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u w:val="single"/>
          <w:lang w:val="be-BY"/>
        </w:rPr>
      </w:pP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Па выніках рэспубліканскай кантрольнай работы падрыхтаваны рэкамендацыі, якія могуць быць выкарыстаны з мэтай павышэння якасці адукацыі.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Рэкамендацыі </w:t>
      </w:r>
      <w:r w:rsidRPr="00D423E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размешчаны на нацыянальным адукацыйным партале: </w:t>
      </w:r>
      <w:r w:rsidRPr="00D423E2">
        <w:rPr>
          <w:rFonts w:ascii="Calibri" w:eastAsia="Calibri" w:hAnsi="Calibri" w:cs="Times New Roman"/>
        </w:rPr>
        <w:fldChar w:fldCharType="begin"/>
      </w:r>
      <w:r w:rsidRPr="00D423E2">
        <w:rPr>
          <w:rFonts w:ascii="Calibri" w:eastAsia="Calibri" w:hAnsi="Calibri" w:cs="Times New Roman"/>
          <w:lang w:val="be-BY"/>
        </w:rPr>
        <w:instrText xml:space="preserve"> </w:instrText>
      </w:r>
      <w:r w:rsidRPr="00D423E2">
        <w:rPr>
          <w:rFonts w:ascii="Calibri" w:eastAsia="Calibri" w:hAnsi="Calibri" w:cs="Times New Roman"/>
        </w:rPr>
        <w:instrText>HYPERLINK</w:instrText>
      </w:r>
      <w:r w:rsidRPr="00D423E2">
        <w:rPr>
          <w:rFonts w:ascii="Calibri" w:eastAsia="Calibri" w:hAnsi="Calibri" w:cs="Times New Roman"/>
          <w:lang w:val="be-BY"/>
        </w:rPr>
        <w:instrText xml:space="preserve"> "</w:instrText>
      </w:r>
      <w:r w:rsidRPr="00D423E2">
        <w:rPr>
          <w:rFonts w:ascii="Calibri" w:eastAsia="Calibri" w:hAnsi="Calibri" w:cs="Times New Roman"/>
        </w:rPr>
        <w:instrText>https</w:instrText>
      </w:r>
      <w:r w:rsidRPr="00D423E2">
        <w:rPr>
          <w:rFonts w:ascii="Calibri" w:eastAsia="Calibri" w:hAnsi="Calibri" w:cs="Times New Roman"/>
          <w:lang w:val="be-BY"/>
        </w:rPr>
        <w:instrText>://</w:instrText>
      </w:r>
      <w:r w:rsidRPr="00D423E2">
        <w:rPr>
          <w:rFonts w:ascii="Calibri" w:eastAsia="Calibri" w:hAnsi="Calibri" w:cs="Times New Roman"/>
        </w:rPr>
        <w:instrText>adu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by</w:instrText>
      </w:r>
      <w:r w:rsidRPr="00D423E2">
        <w:rPr>
          <w:rFonts w:ascii="Calibri" w:eastAsia="Calibri" w:hAnsi="Calibri" w:cs="Times New Roman"/>
          <w:lang w:val="be-BY"/>
        </w:rPr>
        <w:instrText>/</w:instrText>
      </w:r>
      <w:r w:rsidRPr="00D423E2">
        <w:rPr>
          <w:rFonts w:ascii="Calibri" w:eastAsia="Calibri" w:hAnsi="Calibri" w:cs="Times New Roman"/>
        </w:rPr>
        <w:instrText>ru</w:instrText>
      </w:r>
      <w:r w:rsidRPr="00D423E2">
        <w:rPr>
          <w:rFonts w:ascii="Calibri" w:eastAsia="Calibri" w:hAnsi="Calibri" w:cs="Times New Roman"/>
          <w:lang w:val="be-BY"/>
        </w:rPr>
        <w:instrText xml:space="preserve">/" </w:instrText>
      </w:r>
      <w:r w:rsidRPr="00D423E2">
        <w:rPr>
          <w:rFonts w:ascii="Calibri" w:eastAsia="Calibri" w:hAnsi="Calibri" w:cs="Times New Roman"/>
        </w:rPr>
        <w:fldChar w:fldCharType="separate"/>
      </w:r>
      <w:r w:rsidRPr="00D423E2">
        <w:rPr>
          <w:rFonts w:ascii="Times New Roman" w:eastAsia="Calibri" w:hAnsi="Times New Roman" w:cs="Times New Roman"/>
          <w:bCs/>
          <w:i/>
          <w:color w:val="0563C1"/>
          <w:sz w:val="30"/>
          <w:szCs w:val="30"/>
          <w:u w:val="single"/>
          <w:lang w:val="be-BY"/>
        </w:rPr>
        <w:t>https://adu.by</w:t>
      </w:r>
      <w:r w:rsidRPr="00D423E2">
        <w:rPr>
          <w:rFonts w:ascii="Times New Roman" w:eastAsia="Calibri" w:hAnsi="Times New Roman" w:cs="Times New Roman"/>
          <w:bCs/>
          <w:i/>
          <w:color w:val="0563C1"/>
          <w:sz w:val="30"/>
          <w:szCs w:val="30"/>
          <w:u w:val="single"/>
          <w:lang w:val="be-BY"/>
        </w:rPr>
        <w:fldChar w:fldCharType="end"/>
      </w:r>
      <w:r w:rsidRPr="00D423E2"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.</w:t>
      </w:r>
    </w:p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Улічваючы вялікі адукацыйны патэнцыял экскурсій, значную колькасць разнапланавых экскурсійных аб’ектаў і турыстычных маршрутаў мясцовага значэння, лічым неабходным актывізаваць выкарыстанне гэтай формы работы з улікам прынцыпу тэрытарыяльнай даступнасці, а таксама неабходнасці ўключэння рэгіянальнага краязнаўчага кампанента ў адукацыйны працэс. З гэтай мэтай распрацаваны Пералік экскурсійных аб’ектаў і турыстычных маршрутаў, якія рэкамендаваны для наведвання навучэнцамі ў рамках правядзення вучэбных і факультатыўных заняткаў, пазакласных мерапрыемстваў з улікам зместу вучэбных праграм па вучэбных прадметах.</w:t>
      </w:r>
    </w:p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Абавязковай умовай з’яўляецца выкарыстанне ў адукацыйным працэсе вынікаў азнаямлення вучняў з вартымі ўвагі мясцінамі Беларусі. З гэтай мэтай у пераліку аб’ектаў указаны раздзелы (тэмы) вучэбнай праграмы, у межах якіх неабходна прапаноўваць вучням заданні з апорай на веды, уражанні і ўяўленні, якія яны набылі ў час экскурсійных праграм.</w:t>
      </w:r>
    </w:p>
    <w:p w:rsidR="00D423E2" w:rsidRPr="00D423E2" w:rsidRDefault="00D423E2" w:rsidP="00D4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i/>
          <w:color w:val="0563C1"/>
          <w:sz w:val="30"/>
          <w:szCs w:val="30"/>
          <w:u w:val="single"/>
          <w:lang w:eastAsia="ru-RU"/>
        </w:rPr>
      </w:pP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Пералі</w:t>
      </w:r>
      <w:proofErr w:type="gram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proofErr w:type="spellEnd"/>
      <w:proofErr w:type="gram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экскурсійных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аб’ектаў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турыстычных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маршрутаў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якія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рэкамендаваны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наведвання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навучэнцамі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размешчаны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нацыянальным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адукацыйным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партале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hyperlink r:id="rId19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www.adu.by / Образовательный процесс. 2019/2020 учебный год / Организация воспитания</w:t>
        </w:r>
      </w:hyperlink>
      <w:r w:rsidRPr="00D423E2">
        <w:rPr>
          <w:rFonts w:ascii="Times New Roman" w:eastAsia="Calibri" w:hAnsi="Times New Roman" w:cs="Times New Roman"/>
          <w:color w:val="0563C1"/>
          <w:sz w:val="30"/>
          <w:szCs w:val="30"/>
          <w:u w:val="single"/>
          <w:lang w:eastAsia="ru-RU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6. Дадатковыя рэсурсы</w:t>
      </w:r>
    </w:p>
    <w:p w:rsidR="00D423E2" w:rsidRPr="00D423E2" w:rsidRDefault="00D423E2" w:rsidP="00D42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Карысную інфармацыю пры падрыхтоўцы да вучэбных заняткаў можна знайсці на наступных 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інтэрнэт-рэсурсах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D423E2" w:rsidRPr="00D423E2" w:rsidRDefault="00D423E2" w:rsidP="00D423E2">
      <w:pPr>
        <w:spacing w:after="0" w:line="240" w:lineRule="auto"/>
        <w:jc w:val="both"/>
        <w:rPr>
          <w:rFonts w:ascii="Calibri" w:eastAsia="Calibri" w:hAnsi="Calibri" w:cs="Times New Roman"/>
        </w:rPr>
      </w:pPr>
      <w:hyperlink r:id="rId20" w:history="1"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http://www.belarus.by/ru/travel/heritage</w:t>
        </w:r>
      </w:hyperlink>
      <w:r w:rsidRPr="00D423E2">
        <w:rPr>
          <w:rFonts w:ascii="Calibri" w:eastAsia="Times New Roman" w:hAnsi="Calibri" w:cs="Times New Roman"/>
          <w:i/>
          <w:color w:val="0563C1"/>
          <w:u w:val="single"/>
          <w:lang w:eastAsia="ru-RU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</w:rPr>
        <w:t>–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i/>
          <w:sz w:val="30"/>
          <w:szCs w:val="30"/>
        </w:rPr>
        <w:t>афіцыйны</w:t>
      </w:r>
      <w:proofErr w:type="spellEnd"/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 сайт </w:t>
      </w:r>
      <w:proofErr w:type="spellStart"/>
      <w:r w:rsidRPr="00D423E2">
        <w:rPr>
          <w:rFonts w:ascii="Times New Roman" w:eastAsia="Calibri" w:hAnsi="Times New Roman" w:cs="Times New Roman"/>
          <w:i/>
          <w:sz w:val="30"/>
          <w:szCs w:val="30"/>
        </w:rPr>
        <w:t>Рэспублі</w:t>
      </w:r>
      <w:proofErr w:type="gramStart"/>
      <w:r w:rsidRPr="00D423E2">
        <w:rPr>
          <w:rFonts w:ascii="Times New Roman" w:eastAsia="Calibri" w:hAnsi="Times New Roman" w:cs="Times New Roman"/>
          <w:i/>
          <w:sz w:val="30"/>
          <w:szCs w:val="30"/>
        </w:rPr>
        <w:t>к</w:t>
      </w:r>
      <w:proofErr w:type="gramEnd"/>
      <w:r w:rsidRPr="00D423E2">
        <w:rPr>
          <w:rFonts w:ascii="Times New Roman" w:eastAsia="Calibri" w:hAnsi="Times New Roman" w:cs="Times New Roman"/>
          <w:i/>
          <w:sz w:val="30"/>
          <w:szCs w:val="30"/>
        </w:rPr>
        <w:t>і</w:t>
      </w:r>
      <w:proofErr w:type="spellEnd"/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 Беларусь;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21" w:history="1">
        <w:r w:rsidRPr="00D423E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http://www.belstat.gov.by/</w:t>
        </w:r>
      </w:hyperlink>
      <w:r w:rsidRPr="00D423E2">
        <w:rPr>
          <w:rFonts w:ascii="Calibri" w:eastAsia="Times New Roman" w:hAnsi="Calibri" w:cs="Times New Roman"/>
          <w:i/>
          <w:color w:val="0563C1"/>
          <w:u w:val="single"/>
          <w:lang w:eastAsia="ru-RU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</w:rPr>
        <w:t>Стат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ыстычны штогоднік</w:t>
      </w:r>
      <w:r w:rsidRPr="00D423E2">
        <w:rPr>
          <w:rFonts w:ascii="Times New Roman" w:eastAsia="Calibri" w:hAnsi="Times New Roman" w:cs="Times New Roman"/>
          <w:color w:val="00B050"/>
          <w:sz w:val="30"/>
          <w:szCs w:val="30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</w:rPr>
        <w:t>Р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эспублі</w:t>
      </w:r>
      <w:proofErr w:type="gramStart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proofErr w:type="gram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 Беларусь;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</w:pPr>
      <w:hyperlink r:id="rId22" w:history="1">
        <w:r w:rsidRPr="00D423E2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D423E2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D423E2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D423E2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D423E2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D423E2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D423E2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D423E2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3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мова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4" w:history="1">
        <w:r w:rsidRPr="00D423E2">
          <w:rPr>
            <w:rFonts w:ascii="Times New Roman" w:eastAsia="Calibri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>Беларуская літаратура</w:t>
        </w:r>
      </w:hyperlink>
      <w:r w:rsidRPr="00D423E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</w:pPr>
      <w:hyperlink r:id="rId25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http://edu.gov.by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Міністэрства адукацыі Рэспублі</w:t>
      </w:r>
      <w:proofErr w:type="gramStart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proofErr w:type="gram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і Беларусь;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hyperlink r:id="rId26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www.nlb.by</w:t>
        </w:r>
      </w:hyperlink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Нацыянальная бібліятэка Беларусі;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27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http://www.kupalauski.by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– Нацыянальны акадэмічны тэатр імя Янкі Купалы;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28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http://www.bellitmuseum.by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музей гісторыі беларускай літаратуры;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29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http://bagdanovich.museum.by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lang w:val="be-BY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Літаратурны музей Максіма Багдановіча;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0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http://www.yakubkolas.by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</w:t>
      </w:r>
      <w:r w:rsidRPr="00D423E2">
        <w:rPr>
          <w:rFonts w:ascii="Calibri" w:eastAsia="Calibri" w:hAnsi="Calibri" w:cs="Times New Roman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літаратурна-мемарыяльны музей Якуба Коласа;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1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http://www.kupala-museum.by</w:t>
        </w:r>
      </w:hyperlink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Дзяржаўны літаратурны музей Янкі Купалы;</w:t>
      </w:r>
    </w:p>
    <w:p w:rsidR="00D423E2" w:rsidRPr="00D423E2" w:rsidRDefault="00D423E2" w:rsidP="00D423E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2" w:history="1">
        <w:r w:rsidRPr="00D423E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http://www.lim.by</w:t>
        </w:r>
      </w:hyperlink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рэдакцыйна-выдавецкая ўстанова «Выдавецкі дом “Звязда”».</w:t>
      </w:r>
    </w:p>
    <w:p w:rsidR="00D423E2" w:rsidRPr="00D423E2" w:rsidRDefault="00D423E2" w:rsidP="00D42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7. Выпускны экзамен па вучэбным прадмеце «Беларуская мова»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 ІХ класа па завяршэнні навучання і выхавання на ІІ ступені агульнай сярэдняй адукацыі ў 2019/2020 навучальным годзе будзе праводзіцца ў форме дыктанта. </w:t>
      </w:r>
    </w:p>
    <w:p w:rsidR="00D423E2" w:rsidRPr="00D423E2" w:rsidRDefault="00D423E2" w:rsidP="00D42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Выпускны экзамен па беларускай мове для вучняў ХІ класа па завяршэнні навучання і выхавання на ІІІ ступені агульнай сярэдняй адукацыі ў 2019/2020 навучальным годзе будзе праводзіцца ў форме пераказу 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па розных тэкстах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вучняў, якія вывучаюць беларускую мову на павышаным узроўні, і для вучняў, якія вывучаюць беларускую мову на базавым узроўні.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</w:pPr>
      <w:r w:rsidRPr="00D423E2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 xml:space="preserve">8. </w:t>
      </w:r>
      <w:r w:rsidRPr="00D423E2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be-BY"/>
        </w:rPr>
        <w:t>Арганізацыя метадычнай работы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 2019/2020 навучальным годзе дзейнасць метадычных фарміраванняў настаўнікаў беларускай мовы і літаратуры рэкамендуецца арганізаваць па тэме 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t>Развіццё прадметна-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lastRenderedPageBreak/>
        <w:t>метадычных кампетэнцый педагогаў ва ўмовах абнаўлення зместу адукацыі</w:t>
      </w:r>
      <w:r w:rsidRPr="00D423E2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sz w:val="30"/>
          <w:szCs w:val="30"/>
        </w:rPr>
        <w:t>На ж</w:t>
      </w:r>
      <w:r w:rsidRPr="00D423E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нівеньскіх прадметных секцыях варта абмеркаваць наступныя пытанні: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1. Асаблівасці арганізацыі вучэбнага працэсу ва ўстановах агульнай сярэдняй адукацыі ў 2019/2020 навучальным годзе: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адукацыйныя стандарты базавай і сярэдняй адукацыі, патрабаванні да якасці навучання беларускай мове і літаратуры;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абнаўленне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вучэбных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праграм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вучэбных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прадметах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мова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літаратура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рэалізацыя сучасных дыдактычных падыходаў у вучэбных дапаможніках </w:t>
      </w: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па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вучэбных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прадметах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мова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Беларуская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літаратура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для </w:t>
      </w:r>
      <w:r w:rsidRPr="00D423E2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–</w:t>
      </w:r>
      <w:r w:rsidRPr="00D423E2">
        <w:rPr>
          <w:rFonts w:ascii="Times New Roman" w:eastAsia="Calibri" w:hAnsi="Times New Roman" w:cs="Times New Roman"/>
          <w:sz w:val="30"/>
          <w:szCs w:val="30"/>
          <w:lang w:val="pl-PL" w:eastAsia="ru-RU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класа</w:t>
      </w:r>
      <w:proofErr w:type="spellEnd"/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ў;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кантрольна-ацэначная дзейнасць настаўніка беларускай мовы і літаратуры.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2. Дапрофільная падрыхтоўка і профільнае навучанне: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вучэбна-метадычнае забеспячэнне дапрофільнай падрыхтоўкі па вучэбных прадметах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Беларуская мова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і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Беларуская літаратура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асаблівасці вывучэння беларускай мовы і літаратуры ў </w:t>
      </w:r>
      <w:r w:rsidRPr="00D423E2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–</w:t>
      </w:r>
      <w:r w:rsidRPr="00D423E2">
        <w:rPr>
          <w:rFonts w:ascii="Times New Roman" w:eastAsia="Calibri" w:hAnsi="Times New Roman" w:cs="Times New Roman"/>
          <w:sz w:val="30"/>
          <w:szCs w:val="30"/>
          <w:lang w:val="pl-PL" w:eastAsia="ru-RU"/>
        </w:rPr>
        <w:t>IX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класах;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адметнасці арганізацыі вучэбнай дзейнасці вучняў па вучэбных прадметах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Беларуская мова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,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Беларуская літаратура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 ў 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en-US" w:eastAsia="ru-RU"/>
        </w:rPr>
        <w:t>X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>–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en-US" w:eastAsia="ru-RU"/>
        </w:rPr>
        <w:t>XI</w:t>
      </w:r>
      <w:r w:rsidRPr="00D423E2">
        <w:rPr>
          <w:rFonts w:ascii="Times New Roman" w:eastAsia="Calibri" w:hAnsi="Times New Roman" w:cs="Times New Roman"/>
          <w:iCs/>
          <w:sz w:val="30"/>
          <w:szCs w:val="30"/>
          <w:lang w:val="be-BY" w:eastAsia="ru-RU"/>
        </w:rPr>
        <w:t xml:space="preserve"> класах на павышаным узроўні вывучэння прадмета.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3. Планаванне работы метадычных фарміраванняў: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аналіз работы метадычных фарміраванняў у 201</w:t>
      </w: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8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/201</w:t>
      </w:r>
      <w:r w:rsidRPr="00D423E2">
        <w:rPr>
          <w:rFonts w:ascii="Times New Roman" w:eastAsia="Calibri" w:hAnsi="Times New Roman" w:cs="Times New Roman"/>
          <w:sz w:val="30"/>
          <w:szCs w:val="30"/>
          <w:lang w:eastAsia="ru-RU"/>
        </w:rPr>
        <w:t>9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 навучальным годзе; 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планаванне работы метадычнага аб’яднання, творчай групы, школы маладога настаўніка і іншых метадычных фарміраванняў на 2019/2020 навучальны год.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На пасяджэннях метадычных фарміраванняў настаўнікаў беларускай мовы і літаратуры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(метадычнае аб’яднанне, школа маладога настаўніка, школа ўдасканалення педагагічнага майстэрства, творчыя групы і інш.) рэкамендуецца разгледзець актуальныя пытанні тэорыі і методыкі выкладання прадметаў </w:t>
      </w:r>
      <w:r w:rsidRPr="00D42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 улікам эфектыўнага вопыту педагогаў рэгіёна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шляхі ўдасканалення прадметна-метадычных кампетэнцый настаўнікаў беларускай мовы і літаратуры;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правядзенне кантрольна-ацэначнай дзейнасці як абавязковы складнік прафесійнага майстэрства настаўніка беларускай мовы і літаратуры;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фарміраванне рытарычнай і сацыякультурнай кампетэнцый вучняў сродкамі вучэбнага прадмета «Беларуская мова»;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развіццё культуралагічнай і культуратворчай кампетэнцый вучняў на вучэбных занятках па беларускай літаратуры;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змест абноўленых вучэбных праграм па вучэбным прадмеце «Беларуская літаратура»: аўтары, творы, методыка выкладання;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рэкамендацыі па выніках вывучэння якасці адукацыі як рэсурс развіцця чытацкай пісьменнасці вучняў;</w:t>
      </w:r>
    </w:p>
    <w:p w:rsidR="00D423E2" w:rsidRPr="00D423E2" w:rsidRDefault="00D423E2" w:rsidP="00D42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асаблівасці трансляцыі эфектыўнага вопыту выкладання вучэбных прадметаў «Беларуская мова»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і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«Беларуская літаратура».</w:t>
      </w:r>
    </w:p>
    <w:p w:rsidR="00D423E2" w:rsidRPr="00D423E2" w:rsidRDefault="00D423E2" w:rsidP="00D423E2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Падрабязная інфармацыя пра курсавыя і міжкурсавыя мерапрыемствы, рэкамендацыі па змесце і арганізацыі метадычнай работы з настаўнікамі беларускай мовы і літаратуры ў 2019/2020 навучальным годзе будуць размешчаны на сайце дзяржаўнай установы адукацыі 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Акадэмія паслядыпломнай адукацыі</w:t>
      </w:r>
      <w:r w:rsidRPr="00D423E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(</w:t>
      </w:r>
      <w:r w:rsidRPr="00D423E2">
        <w:rPr>
          <w:rFonts w:ascii="Calibri" w:eastAsia="Calibri" w:hAnsi="Calibri" w:cs="Times New Roman"/>
        </w:rPr>
        <w:fldChar w:fldCharType="begin"/>
      </w:r>
      <w:r w:rsidRPr="00D423E2">
        <w:rPr>
          <w:rFonts w:ascii="Calibri" w:eastAsia="Calibri" w:hAnsi="Calibri" w:cs="Times New Roman"/>
          <w:lang w:val="be-BY"/>
        </w:rPr>
        <w:instrText xml:space="preserve"> </w:instrText>
      </w:r>
      <w:r w:rsidRPr="00D423E2">
        <w:rPr>
          <w:rFonts w:ascii="Calibri" w:eastAsia="Calibri" w:hAnsi="Calibri" w:cs="Times New Roman"/>
        </w:rPr>
        <w:instrText>HYPERLINK</w:instrText>
      </w:r>
      <w:r w:rsidRPr="00D423E2">
        <w:rPr>
          <w:rFonts w:ascii="Calibri" w:eastAsia="Calibri" w:hAnsi="Calibri" w:cs="Times New Roman"/>
          <w:lang w:val="be-BY"/>
        </w:rPr>
        <w:instrText xml:space="preserve"> "</w:instrText>
      </w:r>
      <w:r w:rsidRPr="00D423E2">
        <w:rPr>
          <w:rFonts w:ascii="Calibri" w:eastAsia="Calibri" w:hAnsi="Calibri" w:cs="Times New Roman"/>
        </w:rPr>
        <w:instrText>http</w:instrText>
      </w:r>
      <w:r w:rsidRPr="00D423E2">
        <w:rPr>
          <w:rFonts w:ascii="Calibri" w:eastAsia="Calibri" w:hAnsi="Calibri" w:cs="Times New Roman"/>
          <w:lang w:val="be-BY"/>
        </w:rPr>
        <w:instrText>://</w:instrText>
      </w:r>
      <w:r w:rsidRPr="00D423E2">
        <w:rPr>
          <w:rFonts w:ascii="Calibri" w:eastAsia="Calibri" w:hAnsi="Calibri" w:cs="Times New Roman"/>
        </w:rPr>
        <w:instrText>www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academy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edu</w:instrText>
      </w:r>
      <w:r w:rsidRPr="00D423E2">
        <w:rPr>
          <w:rFonts w:ascii="Calibri" w:eastAsia="Calibri" w:hAnsi="Calibri" w:cs="Times New Roman"/>
          <w:lang w:val="be-BY"/>
        </w:rPr>
        <w:instrText>.</w:instrText>
      </w:r>
      <w:r w:rsidRPr="00D423E2">
        <w:rPr>
          <w:rFonts w:ascii="Calibri" w:eastAsia="Calibri" w:hAnsi="Calibri" w:cs="Times New Roman"/>
        </w:rPr>
        <w:instrText>by</w:instrText>
      </w:r>
      <w:r w:rsidRPr="00D423E2">
        <w:rPr>
          <w:rFonts w:ascii="Calibri" w:eastAsia="Calibri" w:hAnsi="Calibri" w:cs="Times New Roman"/>
          <w:lang w:val="be-BY"/>
        </w:rPr>
        <w:instrText xml:space="preserve">/" </w:instrText>
      </w:r>
      <w:r w:rsidRPr="00D423E2">
        <w:rPr>
          <w:rFonts w:ascii="Calibri" w:eastAsia="Calibri" w:hAnsi="Calibri" w:cs="Times New Roman"/>
        </w:rPr>
        <w:fldChar w:fldCharType="separate"/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www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en-US"/>
        </w:rPr>
        <w:t>a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cademy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edu</w:t>
      </w:r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proofErr w:type="spellStart"/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by</w:t>
      </w:r>
      <w:proofErr w:type="spellEnd"/>
      <w:r w:rsidRPr="00D423E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D423E2">
        <w:rPr>
          <w:rFonts w:ascii="Calibri" w:eastAsia="Calibri" w:hAnsi="Calibri" w:cs="Times New Roman"/>
          <w:i/>
          <w:color w:val="0563C1"/>
          <w:u w:val="single"/>
          <w:lang w:val="be-BY"/>
        </w:rPr>
        <w:t>)</w:t>
      </w:r>
      <w:r w:rsidRPr="00D42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D423E2" w:rsidRPr="00D423E2" w:rsidRDefault="00D423E2" w:rsidP="00D423E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D423E2" w:rsidRPr="00D423E2" w:rsidRDefault="00D423E2" w:rsidP="00D423E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D423E2" w:rsidRPr="00D423E2" w:rsidRDefault="00D423E2" w:rsidP="00D423E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D423E2" w:rsidRPr="00D423E2" w:rsidRDefault="00D423E2" w:rsidP="00D423E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</w:p>
    <w:p w:rsidR="00D423E2" w:rsidRPr="00D423E2" w:rsidRDefault="00D423E2" w:rsidP="00D423E2">
      <w:pPr>
        <w:spacing w:after="0" w:line="240" w:lineRule="auto"/>
        <w:rPr>
          <w:rFonts w:ascii="Calibri" w:eastAsia="Calibri" w:hAnsi="Calibri" w:cs="Times New Roman"/>
          <w:lang w:val="be-BY"/>
        </w:rPr>
      </w:pPr>
      <w:r w:rsidRPr="00D423E2">
        <w:rPr>
          <w:rFonts w:ascii="Calibri" w:eastAsia="Calibri" w:hAnsi="Calibri" w:cs="Times New Roman"/>
          <w:lang w:val="be-BY"/>
        </w:rPr>
        <w:br w:type="page"/>
      </w:r>
    </w:p>
    <w:p w:rsidR="00716965" w:rsidRPr="00D423E2" w:rsidRDefault="00716965">
      <w:pPr>
        <w:rPr>
          <w:lang w:val="be-BY"/>
        </w:rPr>
      </w:pPr>
      <w:bookmarkStart w:id="0" w:name="_GoBack"/>
      <w:bookmarkEnd w:id="0"/>
    </w:p>
    <w:sectPr w:rsidR="00716965" w:rsidRPr="00D4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8"/>
  </w:num>
  <w:num w:numId="6">
    <w:abstractNumId w:val="1"/>
  </w:num>
  <w:num w:numId="7">
    <w:abstractNumId w:val="10"/>
  </w:num>
  <w:num w:numId="8">
    <w:abstractNumId w:val="8"/>
  </w:num>
  <w:num w:numId="9">
    <w:abstractNumId w:val="27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3"/>
  </w:num>
  <w:num w:numId="15">
    <w:abstractNumId w:val="32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4"/>
  </w:num>
  <w:num w:numId="23">
    <w:abstractNumId w:val="30"/>
  </w:num>
  <w:num w:numId="24">
    <w:abstractNumId w:val="25"/>
  </w:num>
  <w:num w:numId="25">
    <w:abstractNumId w:val="12"/>
  </w:num>
  <w:num w:numId="26">
    <w:abstractNumId w:val="11"/>
  </w:num>
  <w:num w:numId="27">
    <w:abstractNumId w:val="9"/>
  </w:num>
  <w:num w:numId="28">
    <w:abstractNumId w:val="29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A9"/>
    <w:rsid w:val="00716965"/>
    <w:rsid w:val="00C22244"/>
    <w:rsid w:val="00D423E2"/>
    <w:rsid w:val="00D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D423E2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23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3E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3E2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3E2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23E2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423E2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23E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D423E2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D423E2"/>
    <w:rPr>
      <w:rFonts w:ascii="Cambria" w:eastAsia="Times New Roman" w:hAnsi="Cambria" w:cs="Times New Roman"/>
      <w:color w:val="1F4D78"/>
    </w:rPr>
  </w:style>
  <w:style w:type="paragraph" w:customStyle="1" w:styleId="21">
    <w:name w:val="Заголовок 21"/>
    <w:basedOn w:val="a"/>
    <w:next w:val="a"/>
    <w:unhideWhenUsed/>
    <w:qFormat/>
    <w:rsid w:val="00D423E2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423E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423E2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423E2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D423E2"/>
  </w:style>
  <w:style w:type="character" w:styleId="a3">
    <w:name w:val="Hyperlink"/>
    <w:uiPriority w:val="99"/>
    <w:unhideWhenUsed/>
    <w:rsid w:val="00D423E2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423E2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D42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2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D423E2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D423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D423E2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D423E2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D423E2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D42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D423E2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D423E2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D423E2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D423E2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D423E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D423E2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D423E2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D42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D423E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D42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D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423E2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D423E2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D423E2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D423E2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D423E2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D42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D423E2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D423E2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D423E2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D423E2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D423E2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D423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D423E2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D423E2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D423E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D42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D4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D423E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D423E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D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D42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D42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D42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D423E2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D423E2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D423E2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D423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D423E2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D423E2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D423E2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D423E2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D423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D423E2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D423E2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D423E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D423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D423E2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D423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D423E2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D423E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D42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D423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D423E2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D423E2"/>
    <w:rPr>
      <w:vertAlign w:val="superscript"/>
    </w:rPr>
  </w:style>
  <w:style w:type="character" w:styleId="afc">
    <w:name w:val="Placeholder Text"/>
    <w:basedOn w:val="a0"/>
    <w:uiPriority w:val="99"/>
    <w:semiHidden/>
    <w:rsid w:val="00D423E2"/>
    <w:rPr>
      <w:color w:val="808080"/>
    </w:rPr>
  </w:style>
  <w:style w:type="paragraph" w:styleId="a7">
    <w:name w:val="footnote text"/>
    <w:basedOn w:val="a"/>
    <w:link w:val="a6"/>
    <w:semiHidden/>
    <w:unhideWhenUsed/>
    <w:rsid w:val="00D423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D423E2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D423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D423E2"/>
  </w:style>
  <w:style w:type="paragraph" w:styleId="ab">
    <w:name w:val="footer"/>
    <w:basedOn w:val="a"/>
    <w:link w:val="aa"/>
    <w:uiPriority w:val="99"/>
    <w:unhideWhenUsed/>
    <w:rsid w:val="00D423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D423E2"/>
  </w:style>
  <w:style w:type="character" w:customStyle="1" w:styleId="afd">
    <w:name w:val="Название Знак"/>
    <w:basedOn w:val="a0"/>
    <w:uiPriority w:val="99"/>
    <w:rsid w:val="00D423E2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D423E2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D423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D423E2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D423E2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D423E2"/>
  </w:style>
  <w:style w:type="paragraph" w:styleId="af0">
    <w:name w:val="Body Text Indent"/>
    <w:basedOn w:val="a"/>
    <w:link w:val="af"/>
    <w:unhideWhenUsed/>
    <w:rsid w:val="00D423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D423E2"/>
  </w:style>
  <w:style w:type="paragraph" w:styleId="23">
    <w:name w:val="Body Text 2"/>
    <w:basedOn w:val="a"/>
    <w:link w:val="22"/>
    <w:unhideWhenUsed/>
    <w:rsid w:val="00D423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D423E2"/>
  </w:style>
  <w:style w:type="paragraph" w:styleId="25">
    <w:name w:val="Body Text Indent 2"/>
    <w:basedOn w:val="a"/>
    <w:link w:val="24"/>
    <w:unhideWhenUsed/>
    <w:rsid w:val="00D423E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D423E2"/>
  </w:style>
  <w:style w:type="paragraph" w:styleId="33">
    <w:name w:val="Body Text Indent 3"/>
    <w:basedOn w:val="a"/>
    <w:link w:val="32"/>
    <w:unhideWhenUsed/>
    <w:rsid w:val="00D423E2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D423E2"/>
    <w:rPr>
      <w:sz w:val="16"/>
      <w:szCs w:val="16"/>
    </w:rPr>
  </w:style>
  <w:style w:type="paragraph" w:styleId="af2">
    <w:name w:val="Plain Text"/>
    <w:basedOn w:val="a"/>
    <w:link w:val="af1"/>
    <w:unhideWhenUsed/>
    <w:rsid w:val="00D423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D423E2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D423E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D423E2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423E2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D423E2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D423E2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D423E2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D423E2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D423E2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D423E2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D423E2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D423E2"/>
  </w:style>
  <w:style w:type="character" w:customStyle="1" w:styleId="hps">
    <w:name w:val="hps"/>
    <w:uiPriority w:val="99"/>
    <w:rsid w:val="00D423E2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D423E2"/>
  </w:style>
  <w:style w:type="character" w:customStyle="1" w:styleId="wmi-callto">
    <w:name w:val="wmi-callto"/>
    <w:rsid w:val="00D423E2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D423E2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423E2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D423E2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D423E2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D423E2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D423E2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423E2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D423E2"/>
  </w:style>
  <w:style w:type="character" w:customStyle="1" w:styleId="s7">
    <w:name w:val="s7"/>
    <w:uiPriority w:val="99"/>
    <w:rsid w:val="00D423E2"/>
  </w:style>
  <w:style w:type="table" w:styleId="aff">
    <w:name w:val="Table Grid"/>
    <w:basedOn w:val="a1"/>
    <w:uiPriority w:val="59"/>
    <w:rsid w:val="00D423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D42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D42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423E2"/>
    <w:pPr>
      <w:numPr>
        <w:numId w:val="3"/>
      </w:numPr>
    </w:pPr>
  </w:style>
  <w:style w:type="character" w:customStyle="1" w:styleId="tlid-translation">
    <w:name w:val="tlid-translation"/>
    <w:basedOn w:val="a0"/>
    <w:rsid w:val="00D423E2"/>
  </w:style>
  <w:style w:type="paragraph" w:customStyle="1" w:styleId="chapter">
    <w:name w:val="chapter"/>
    <w:basedOn w:val="a"/>
    <w:qFormat/>
    <w:rsid w:val="00D42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D42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D423E2"/>
    <w:pPr>
      <w:ind w:left="720"/>
      <w:contextualSpacing/>
    </w:pPr>
  </w:style>
  <w:style w:type="paragraph" w:customStyle="1" w:styleId="aiiaie">
    <w:name w:val="?a?iiaie"/>
    <w:basedOn w:val="a"/>
    <w:qFormat/>
    <w:rsid w:val="00D423E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D423E2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D423E2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D423E2"/>
    <w:rPr>
      <w:i/>
      <w:sz w:val="30"/>
      <w:szCs w:val="30"/>
    </w:rPr>
  </w:style>
  <w:style w:type="character" w:styleId="aff1">
    <w:name w:val="Emphasis"/>
    <w:qFormat/>
    <w:rsid w:val="00D423E2"/>
    <w:rPr>
      <w:i/>
      <w:iCs/>
    </w:rPr>
  </w:style>
  <w:style w:type="character" w:styleId="aff2">
    <w:name w:val="Strong"/>
    <w:uiPriority w:val="22"/>
    <w:qFormat/>
    <w:rsid w:val="00D423E2"/>
    <w:rPr>
      <w:b/>
      <w:bCs/>
    </w:rPr>
  </w:style>
  <w:style w:type="paragraph" w:styleId="aff3">
    <w:name w:val="No Spacing"/>
    <w:qFormat/>
    <w:rsid w:val="00D423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D423E2"/>
    <w:rPr>
      <w:sz w:val="30"/>
      <w:szCs w:val="30"/>
    </w:rPr>
  </w:style>
  <w:style w:type="paragraph" w:customStyle="1" w:styleId="paragraph">
    <w:name w:val="paragraph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423E2"/>
  </w:style>
  <w:style w:type="character" w:customStyle="1" w:styleId="spellingerror">
    <w:name w:val="spellingerror"/>
    <w:basedOn w:val="a0"/>
    <w:rsid w:val="00D423E2"/>
  </w:style>
  <w:style w:type="paragraph" w:customStyle="1" w:styleId="50">
    <w:name w:val="5"/>
    <w:qFormat/>
    <w:rsid w:val="00D423E2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D423E2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D423E2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D423E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D42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D42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D42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D423E2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D42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uiPriority w:val="10"/>
    <w:rsid w:val="00D42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D423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D423E2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23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3E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3E2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3E2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23E2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423E2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23E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D423E2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D423E2"/>
    <w:rPr>
      <w:rFonts w:ascii="Cambria" w:eastAsia="Times New Roman" w:hAnsi="Cambria" w:cs="Times New Roman"/>
      <w:color w:val="1F4D78"/>
    </w:rPr>
  </w:style>
  <w:style w:type="paragraph" w:customStyle="1" w:styleId="21">
    <w:name w:val="Заголовок 21"/>
    <w:basedOn w:val="a"/>
    <w:next w:val="a"/>
    <w:unhideWhenUsed/>
    <w:qFormat/>
    <w:rsid w:val="00D423E2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423E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423E2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423E2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D423E2"/>
  </w:style>
  <w:style w:type="character" w:styleId="a3">
    <w:name w:val="Hyperlink"/>
    <w:uiPriority w:val="99"/>
    <w:unhideWhenUsed/>
    <w:rsid w:val="00D423E2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423E2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D42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2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D423E2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D423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D423E2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D423E2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D423E2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D42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D423E2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D423E2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D423E2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D423E2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D423E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D423E2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D423E2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D42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D423E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D42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D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423E2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D423E2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D423E2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D423E2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D423E2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D42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D423E2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D423E2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D423E2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D423E2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D423E2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D423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D423E2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D423E2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D423E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D42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D4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D423E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D423E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D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D42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D42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D42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D423E2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D423E2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D423E2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D423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D423E2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D423E2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D423E2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D423E2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D423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D423E2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D423E2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D423E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D423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D423E2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D423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D42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D423E2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D423E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D42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D423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D423E2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D423E2"/>
    <w:rPr>
      <w:vertAlign w:val="superscript"/>
    </w:rPr>
  </w:style>
  <w:style w:type="character" w:styleId="afc">
    <w:name w:val="Placeholder Text"/>
    <w:basedOn w:val="a0"/>
    <w:uiPriority w:val="99"/>
    <w:semiHidden/>
    <w:rsid w:val="00D423E2"/>
    <w:rPr>
      <w:color w:val="808080"/>
    </w:rPr>
  </w:style>
  <w:style w:type="paragraph" w:styleId="a7">
    <w:name w:val="footnote text"/>
    <w:basedOn w:val="a"/>
    <w:link w:val="a6"/>
    <w:semiHidden/>
    <w:unhideWhenUsed/>
    <w:rsid w:val="00D423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D423E2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D423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D423E2"/>
  </w:style>
  <w:style w:type="paragraph" w:styleId="ab">
    <w:name w:val="footer"/>
    <w:basedOn w:val="a"/>
    <w:link w:val="aa"/>
    <w:uiPriority w:val="99"/>
    <w:unhideWhenUsed/>
    <w:rsid w:val="00D423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D423E2"/>
  </w:style>
  <w:style w:type="character" w:customStyle="1" w:styleId="afd">
    <w:name w:val="Название Знак"/>
    <w:basedOn w:val="a0"/>
    <w:uiPriority w:val="99"/>
    <w:rsid w:val="00D423E2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D423E2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D423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D423E2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D423E2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D423E2"/>
  </w:style>
  <w:style w:type="paragraph" w:styleId="af0">
    <w:name w:val="Body Text Indent"/>
    <w:basedOn w:val="a"/>
    <w:link w:val="af"/>
    <w:unhideWhenUsed/>
    <w:rsid w:val="00D423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D423E2"/>
  </w:style>
  <w:style w:type="paragraph" w:styleId="23">
    <w:name w:val="Body Text 2"/>
    <w:basedOn w:val="a"/>
    <w:link w:val="22"/>
    <w:unhideWhenUsed/>
    <w:rsid w:val="00D423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D423E2"/>
  </w:style>
  <w:style w:type="paragraph" w:styleId="25">
    <w:name w:val="Body Text Indent 2"/>
    <w:basedOn w:val="a"/>
    <w:link w:val="24"/>
    <w:unhideWhenUsed/>
    <w:rsid w:val="00D423E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D423E2"/>
  </w:style>
  <w:style w:type="paragraph" w:styleId="33">
    <w:name w:val="Body Text Indent 3"/>
    <w:basedOn w:val="a"/>
    <w:link w:val="32"/>
    <w:unhideWhenUsed/>
    <w:rsid w:val="00D423E2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D423E2"/>
    <w:rPr>
      <w:sz w:val="16"/>
      <w:szCs w:val="16"/>
    </w:rPr>
  </w:style>
  <w:style w:type="paragraph" w:styleId="af2">
    <w:name w:val="Plain Text"/>
    <w:basedOn w:val="a"/>
    <w:link w:val="af1"/>
    <w:unhideWhenUsed/>
    <w:rsid w:val="00D423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D423E2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D423E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D423E2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423E2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D423E2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D423E2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D423E2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D423E2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D423E2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D423E2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D423E2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D423E2"/>
  </w:style>
  <w:style w:type="character" w:customStyle="1" w:styleId="hps">
    <w:name w:val="hps"/>
    <w:uiPriority w:val="99"/>
    <w:rsid w:val="00D423E2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D423E2"/>
  </w:style>
  <w:style w:type="character" w:customStyle="1" w:styleId="wmi-callto">
    <w:name w:val="wmi-callto"/>
    <w:rsid w:val="00D423E2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D423E2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423E2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D423E2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D423E2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D423E2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D423E2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423E2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D423E2"/>
  </w:style>
  <w:style w:type="character" w:customStyle="1" w:styleId="s7">
    <w:name w:val="s7"/>
    <w:uiPriority w:val="99"/>
    <w:rsid w:val="00D423E2"/>
  </w:style>
  <w:style w:type="table" w:styleId="aff">
    <w:name w:val="Table Grid"/>
    <w:basedOn w:val="a1"/>
    <w:uiPriority w:val="59"/>
    <w:rsid w:val="00D423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D42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D42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423E2"/>
    <w:pPr>
      <w:numPr>
        <w:numId w:val="3"/>
      </w:numPr>
    </w:pPr>
  </w:style>
  <w:style w:type="character" w:customStyle="1" w:styleId="tlid-translation">
    <w:name w:val="tlid-translation"/>
    <w:basedOn w:val="a0"/>
    <w:rsid w:val="00D423E2"/>
  </w:style>
  <w:style w:type="paragraph" w:customStyle="1" w:styleId="chapter">
    <w:name w:val="chapter"/>
    <w:basedOn w:val="a"/>
    <w:qFormat/>
    <w:rsid w:val="00D42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D42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D423E2"/>
    <w:pPr>
      <w:ind w:left="720"/>
      <w:contextualSpacing/>
    </w:pPr>
  </w:style>
  <w:style w:type="paragraph" w:customStyle="1" w:styleId="aiiaie">
    <w:name w:val="?a?iiaie"/>
    <w:basedOn w:val="a"/>
    <w:qFormat/>
    <w:rsid w:val="00D423E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D423E2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D423E2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D423E2"/>
    <w:rPr>
      <w:i/>
      <w:sz w:val="30"/>
      <w:szCs w:val="30"/>
    </w:rPr>
  </w:style>
  <w:style w:type="character" w:styleId="aff1">
    <w:name w:val="Emphasis"/>
    <w:qFormat/>
    <w:rsid w:val="00D423E2"/>
    <w:rPr>
      <w:i/>
      <w:iCs/>
    </w:rPr>
  </w:style>
  <w:style w:type="character" w:styleId="aff2">
    <w:name w:val="Strong"/>
    <w:uiPriority w:val="22"/>
    <w:qFormat/>
    <w:rsid w:val="00D423E2"/>
    <w:rPr>
      <w:b/>
      <w:bCs/>
    </w:rPr>
  </w:style>
  <w:style w:type="paragraph" w:styleId="aff3">
    <w:name w:val="No Spacing"/>
    <w:qFormat/>
    <w:rsid w:val="00D423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D423E2"/>
    <w:rPr>
      <w:sz w:val="30"/>
      <w:szCs w:val="30"/>
    </w:rPr>
  </w:style>
  <w:style w:type="paragraph" w:customStyle="1" w:styleId="paragraph">
    <w:name w:val="paragraph"/>
    <w:basedOn w:val="a"/>
    <w:qFormat/>
    <w:rsid w:val="00D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423E2"/>
  </w:style>
  <w:style w:type="character" w:customStyle="1" w:styleId="spellingerror">
    <w:name w:val="spellingerror"/>
    <w:basedOn w:val="a0"/>
    <w:rsid w:val="00D423E2"/>
  </w:style>
  <w:style w:type="paragraph" w:customStyle="1" w:styleId="50">
    <w:name w:val="5"/>
    <w:qFormat/>
    <w:rsid w:val="00D423E2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D423E2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D423E2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D423E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D42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D42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D42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D423E2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D42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uiPriority w:val="10"/>
    <w:rsid w:val="00D42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D423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13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26" Type="http://schemas.openxmlformats.org/officeDocument/2006/relationships/hyperlink" Target="http://www.nlb.b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lstat.gov.b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12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5" Type="http://schemas.openxmlformats.org/officeDocument/2006/relationships/hyperlink" Target="http://edu.gov.b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20" Type="http://schemas.openxmlformats.org/officeDocument/2006/relationships/hyperlink" Target="http://www.belarus.by/ru/travel/heritage" TargetMode="External"/><Relationship Id="rId29" Type="http://schemas.openxmlformats.org/officeDocument/2006/relationships/hyperlink" Target="http://bagdanovich.museum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11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32" Type="http://schemas.openxmlformats.org/officeDocument/2006/relationships/hyperlink" Target="http://www.lim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3" Type="http://schemas.openxmlformats.org/officeDocument/2006/relationships/hyperlink" Target="https://adu.by/ru/homepage/obrazovatelnyj-protses-2019-2020-uchebnyj-god/obshchee-srednee-obrazovanie/202-uchebnye-predmety-v-xi-klassy/1269-belaruskaya-mova.html" TargetMode="External"/><Relationship Id="rId28" Type="http://schemas.openxmlformats.org/officeDocument/2006/relationships/hyperlink" Target="http://www.bellitmuseum.by/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page/obrazovatelnyj-protses-2019-2020-uchebnyj-god/organizatsiya-vospitaniya.html" TargetMode="External"/><Relationship Id="rId31" Type="http://schemas.openxmlformats.org/officeDocument/2006/relationships/hyperlink" Target="http://www.kupala-museum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70-belaruskaya-litaratura.html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yperlink" Target="http://www.kupalauski.by" TargetMode="External"/><Relationship Id="rId30" Type="http://schemas.openxmlformats.org/officeDocument/2006/relationships/hyperlink" Target="http://www.yakubkola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6585</Words>
  <Characters>37537</Characters>
  <Application>Microsoft Office Word</Application>
  <DocSecurity>0</DocSecurity>
  <Lines>312</Lines>
  <Paragraphs>88</Paragraphs>
  <ScaleCrop>false</ScaleCrop>
  <Company/>
  <LinksUpToDate>false</LinksUpToDate>
  <CharactersWithSpaces>44034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2019-09-11T05:29:00Z</dcterms:created>
  <dcterms:modified xsi:type="dcterms:W3CDTF">2019-09-11T05:29:00Z</dcterms:modified>
</cp:coreProperties>
</file>